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59" w:before="0" w:after="0"/>
        <w:ind w:left="-5" w:hanging="10"/>
        <w:jc w:val="left"/>
        <w:rPr/>
      </w:pPr>
      <w:r>
        <w:rPr>
          <w:b/>
          <w:i/>
        </w:rPr>
        <w:t xml:space="preserve">Załącznik nr 4A do SWZ </w:t>
      </w:r>
    </w:p>
    <w:p>
      <w:pPr>
        <w:pStyle w:val="Normal"/>
        <w:spacing w:lineRule="auto" w:line="259" w:before="0" w:after="0"/>
        <w:ind w:left="-5" w:hanging="10"/>
        <w:jc w:val="left"/>
        <w:rPr/>
      </w:pPr>
      <w:r>
        <w:rPr>
          <w:b/>
          <w:i/>
        </w:rPr>
        <w:t xml:space="preserve">(Dotyczy Pakietu nr 1) </w:t>
      </w:r>
    </w:p>
    <w:p>
      <w:pPr>
        <w:pStyle w:val="Normal"/>
        <w:spacing w:lineRule="auto" w:line="259" w:before="0" w:after="0"/>
        <w:ind w:left="-5" w:hanging="10"/>
        <w:jc w:val="left"/>
        <w:rPr/>
      </w:pPr>
      <w:r>
        <w:rPr/>
        <w:t>Pakiet nr. 1  Przechowanie</w:t>
      </w:r>
    </w:p>
    <w:p>
      <w:pPr>
        <w:pStyle w:val="Normal"/>
        <w:spacing w:lineRule="auto" w:line="259" w:before="0" w:after="0"/>
        <w:ind w:left="-5" w:hanging="10"/>
        <w:jc w:val="left"/>
        <w:rPr/>
      </w:pPr>
      <w:r>
        <w:rPr/>
        <w:t xml:space="preserve">Pakiet nr. 2  Dost. bieżące </w:t>
      </w:r>
    </w:p>
    <w:p>
      <w:pPr>
        <w:pStyle w:val="Normal"/>
        <w:spacing w:lineRule="auto" w:line="259" w:before="0" w:after="0"/>
        <w:ind w:left="51" w:hanging="0"/>
        <w:jc w:val="center"/>
        <w:rPr/>
      </w:pPr>
      <w:r>
        <w:rPr>
          <w:b/>
        </w:rPr>
        <w:t xml:space="preserve"> </w:t>
      </w:r>
    </w:p>
    <w:p>
      <w:pPr>
        <w:pStyle w:val="Nagwek1"/>
        <w:ind w:left="363" w:right="357" w:hanging="370"/>
        <w:rPr/>
      </w:pPr>
      <w:r>
        <w:rPr/>
        <w:t xml:space="preserve">UMOWA Nr............./2026 - PROJEKT </w:t>
      </w:r>
    </w:p>
    <w:p>
      <w:pPr>
        <w:pStyle w:val="Normal"/>
        <w:spacing w:lineRule="auto" w:line="259" w:before="0" w:after="14"/>
        <w:ind w:left="51" w:hanging="0"/>
        <w:jc w:val="center"/>
        <w:rPr/>
      </w:pPr>
      <w:r>
        <w:rPr>
          <w:b/>
        </w:rPr>
        <w:t xml:space="preserve"> </w:t>
      </w:r>
    </w:p>
    <w:p>
      <w:pPr>
        <w:pStyle w:val="Normal"/>
        <w:ind w:left="0" w:hanging="0"/>
        <w:rPr/>
      </w:pPr>
      <w:r>
        <w:rPr/>
        <w:t xml:space="preserve">Zawarta w dniu ......................... r. w Rzeszowie, pomiędzy: </w:t>
      </w:r>
    </w:p>
    <w:p>
      <w:pPr>
        <w:pStyle w:val="Normal"/>
        <w:spacing w:lineRule="auto" w:line="247" w:before="0" w:after="9"/>
        <w:ind w:left="-5" w:hanging="10"/>
        <w:rPr>
          <w:b/>
          <w:b/>
        </w:rPr>
      </w:pPr>
      <w:r>
        <w:rPr>
          <w:b/>
        </w:rPr>
        <w:t xml:space="preserve">Klinicznym Szpitalem Wojewódzkim  im. Św. Jadwigi Królowej z siedzibą w Rzeszowie </w:t>
      </w:r>
    </w:p>
    <w:p>
      <w:pPr>
        <w:pStyle w:val="Normal"/>
        <w:spacing w:lineRule="auto" w:line="247" w:before="0" w:after="9"/>
        <w:ind w:left="-5" w:hanging="10"/>
        <w:rPr/>
      </w:pPr>
      <w:r>
        <w:rPr>
          <w:b/>
        </w:rPr>
        <w:t>przy ul. Lwowskiej 60, 35-301 Rzeszów</w:t>
      </w:r>
      <w:r>
        <w:rPr/>
        <w:t xml:space="preserve">, </w:t>
      </w:r>
    </w:p>
    <w:p>
      <w:pPr>
        <w:pStyle w:val="Normal"/>
        <w:spacing w:lineRule="auto" w:line="247" w:before="0" w:after="9"/>
        <w:ind w:left="-5" w:hanging="10"/>
        <w:rPr/>
      </w:pPr>
      <w:r>
        <w:rPr/>
        <w:t xml:space="preserve">wpisanym do KRS pod numerem 0000004665, Regon – 690697529, NIP- 813-15-02-114 reprezentowanym przez:  </w:t>
      </w:r>
    </w:p>
    <w:p>
      <w:pPr>
        <w:pStyle w:val="Normal"/>
        <w:ind w:left="0" w:hanging="0"/>
        <w:rPr/>
      </w:pPr>
      <w:r>
        <w:rPr/>
        <w:t xml:space="preserve">Barbarę Rogowską - Dyrektora Szpitala, </w:t>
      </w:r>
    </w:p>
    <w:p>
      <w:pPr>
        <w:pStyle w:val="Normal"/>
        <w:ind w:left="0" w:right="380" w:hanging="0"/>
        <w:rPr/>
      </w:pPr>
      <w:r>
        <w:rPr/>
        <w:t xml:space="preserve">zwanym w dalszej części umowy </w:t>
      </w:r>
      <w:r>
        <w:rPr>
          <w:b/>
        </w:rPr>
        <w:t>Zamawiającym</w:t>
      </w:r>
      <w:r>
        <w:rPr/>
        <w:t xml:space="preserve">, </w:t>
      </w:r>
    </w:p>
    <w:p>
      <w:pPr>
        <w:pStyle w:val="Normal"/>
        <w:ind w:left="0" w:right="8925" w:hanging="0"/>
        <w:rPr/>
      </w:pPr>
      <w:r>
        <w:rPr/>
        <w:t xml:space="preserve">a 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/>
        <w:t xml:space="preserve"> </w:t>
      </w:r>
    </w:p>
    <w:p>
      <w:pPr>
        <w:pStyle w:val="Normal"/>
        <w:ind w:left="0" w:hanging="0"/>
        <w:rPr/>
      </w:pPr>
      <w:r>
        <w:rPr/>
        <w:t>…</w:t>
      </w:r>
      <w:r>
        <w:rPr/>
        <w:t xml:space="preserve">........................................................................................................................................................... </w:t>
      </w:r>
    </w:p>
    <w:p>
      <w:pPr>
        <w:pStyle w:val="Normal"/>
        <w:ind w:left="0" w:right="352" w:hanging="0"/>
        <w:rPr/>
      </w:pPr>
      <w:r>
        <w:rPr/>
        <w:t xml:space="preserve">wpisanym do KRS pod numerem .........................., Regon – ........................, NIP- ........................... </w:t>
      </w:r>
    </w:p>
    <w:p>
      <w:pPr>
        <w:pStyle w:val="Normal"/>
        <w:ind w:left="0" w:hanging="0"/>
        <w:rPr/>
      </w:pPr>
      <w:r>
        <w:rPr/>
        <w:t xml:space="preserve">reprezentowanym przez:  </w:t>
      </w:r>
    </w:p>
    <w:p>
      <w:pPr>
        <w:pStyle w:val="Normal"/>
        <w:spacing w:lineRule="auto" w:line="259" w:before="0" w:after="8"/>
        <w:ind w:left="0" w:hanging="0"/>
        <w:jc w:val="left"/>
        <w:rPr/>
      </w:pPr>
      <w:r>
        <w:rPr/>
        <w:t xml:space="preserve"> </w:t>
      </w:r>
    </w:p>
    <w:p>
      <w:pPr>
        <w:pStyle w:val="Normal"/>
        <w:ind w:left="0" w:hanging="0"/>
        <w:rPr/>
      </w:pPr>
      <w:r>
        <w:rPr/>
        <w:t>…</w:t>
      </w:r>
      <w:r>
        <w:rPr/>
        <w:t xml:space="preserve">........................................................................................................................................................... </w:t>
      </w:r>
    </w:p>
    <w:p>
      <w:pPr>
        <w:pStyle w:val="Normal"/>
        <w:ind w:left="0" w:hanging="0"/>
        <w:rPr/>
      </w:pPr>
      <w:r>
        <w:rPr/>
        <w:t xml:space="preserve">zwanym w dalszej części umowy </w:t>
      </w:r>
      <w:r>
        <w:rPr>
          <w:b/>
        </w:rPr>
        <w:t>Wykonawcą</w:t>
      </w:r>
      <w:r>
        <w:rPr/>
        <w:t xml:space="preserve">, wyłonionym w postępowaniu o udzielenie zamówienia publicznego w trybie przetargu nieograniczonego.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</w:rPr>
        <w:t xml:space="preserve"> </w:t>
      </w:r>
    </w:p>
    <w:p>
      <w:pPr>
        <w:pStyle w:val="Normal"/>
        <w:spacing w:lineRule="auto" w:line="259" w:before="0" w:after="22"/>
        <w:ind w:left="0" w:hanging="0"/>
        <w:jc w:val="left"/>
        <w:rPr/>
      </w:pPr>
      <w:r>
        <w:rPr/>
      </w:r>
    </w:p>
    <w:p>
      <w:pPr>
        <w:pStyle w:val="Nagwek1"/>
        <w:ind w:left="363" w:right="360" w:hanging="370"/>
        <w:rPr/>
      </w:pPr>
      <w:r>
        <w:rPr/>
        <w:t xml:space="preserve">§ 1 </w:t>
      </w:r>
    </w:p>
    <w:p>
      <w:pPr>
        <w:pStyle w:val="Normal"/>
        <w:ind w:left="0" w:hanging="0"/>
        <w:rPr/>
      </w:pPr>
      <w:r>
        <w:rPr/>
        <w:t xml:space="preserve">Umowa reguluje zasady zakupu, dostawy i przechowania </w:t>
      </w:r>
      <w:r>
        <w:rPr>
          <w:i/>
        </w:rPr>
        <w:t>wyrobów medycznych</w:t>
      </w:r>
      <w:r>
        <w:rPr/>
        <w:t xml:space="preserve"> zwanych dalej przedmiotem umowy w cenach, asortymencie i ilościach wyszczególnionych w ofercie przetargowej – Formularzu cenowym/Opisie przedmiotu zamówienia - Pakiet nr …. stanowiącym integralną część niniejszej umowy jako jej </w:t>
      </w:r>
      <w:r>
        <w:rPr>
          <w:b/>
        </w:rPr>
        <w:t>Załączniki nr ....</w:t>
      </w:r>
      <w:r>
        <w:rPr/>
        <w:t xml:space="preserve"> </w:t>
      </w:r>
    </w:p>
    <w:p>
      <w:pPr>
        <w:pStyle w:val="Normal"/>
        <w:spacing w:lineRule="auto" w:line="259" w:before="0" w:after="12"/>
        <w:ind w:left="0" w:hanging="0"/>
        <w:jc w:val="left"/>
        <w:rPr/>
      </w:pPr>
      <w:r>
        <w:rPr/>
        <w:t xml:space="preserve"> </w:t>
      </w:r>
    </w:p>
    <w:p>
      <w:pPr>
        <w:pStyle w:val="Normal"/>
        <w:jc w:val="center"/>
        <w:rPr>
          <w:b/>
          <w:b/>
        </w:rPr>
      </w:pPr>
      <w:r>
        <w:rPr>
          <w:b/>
        </w:rPr>
        <w:t>§ 2</w:t>
      </w:r>
    </w:p>
    <w:p>
      <w:pPr>
        <w:pStyle w:val="ListParagraph"/>
        <w:numPr>
          <w:ilvl w:val="0"/>
          <w:numId w:val="1"/>
        </w:numPr>
        <w:rPr/>
      </w:pPr>
      <w:r>
        <w:rPr/>
        <w:t xml:space="preserve">Łączna </w:t>
        <w:tab/>
        <w:t xml:space="preserve">wartość brutto </w:t>
        <w:tab/>
        <w:t xml:space="preserve">niniejszej umowy wynosi ………….........................zł </w:t>
      </w:r>
      <w:r>
        <w:rPr>
          <w:i/>
        </w:rPr>
        <w:t>(słownie: ....................................</w:t>
      </w:r>
    </w:p>
    <w:p>
      <w:pPr>
        <w:pStyle w:val="UZP1"/>
        <w:numPr>
          <w:ilvl w:val="0"/>
          <w:numId w:val="1"/>
        </w:numPr>
        <w:rPr/>
      </w:pPr>
      <w:r>
        <w:rPr>
          <w:sz w:val="22"/>
          <w:szCs w:val="22"/>
        </w:rPr>
        <w:t>W cenach jednostkowych zgłoszonych do postępowania zawierają się wszystkie koszty związane z dostawami oraz realizacją niniejszego zamówienia na loco Magazyn Zamawiającego.</w:t>
      </w:r>
    </w:p>
    <w:p>
      <w:pPr>
        <w:pStyle w:val="UZP1"/>
        <w:numPr>
          <w:ilvl w:val="0"/>
          <w:numId w:val="1"/>
        </w:numPr>
        <w:tabs>
          <w:tab w:val="left" w:pos="695" w:leader="none"/>
        </w:tabs>
        <w:rPr/>
      </w:pPr>
      <w:r>
        <w:rPr>
          <w:iCs/>
          <w:sz w:val="22"/>
          <w:szCs w:val="22"/>
        </w:rPr>
        <w:t>Strony ustalają, że zmiana cen może być dokonywana w przypadku zmiany:</w:t>
      </w:r>
    </w:p>
    <w:p>
      <w:pPr>
        <w:pStyle w:val="Normal"/>
        <w:widowControl w:val="false"/>
        <w:numPr>
          <w:ilvl w:val="0"/>
          <w:numId w:val="13"/>
        </w:numPr>
        <w:tabs>
          <w:tab w:val="left" w:pos="465" w:leader="none"/>
        </w:tabs>
        <w:suppressAutoHyphens w:val="true"/>
        <w:spacing w:lineRule="auto" w:line="240" w:before="0" w:after="0"/>
        <w:rPr/>
      </w:pPr>
      <w:r>
        <w:rPr>
          <w:rFonts w:eastAsia="Andale Sans UI"/>
        </w:rPr>
        <w:t>stawki podatku od towarów i usług oraz podatku akcyzowego</w:t>
      </w:r>
    </w:p>
    <w:p>
      <w:pPr>
        <w:pStyle w:val="Normal"/>
        <w:widowControl w:val="false"/>
        <w:numPr>
          <w:ilvl w:val="0"/>
          <w:numId w:val="13"/>
        </w:numPr>
        <w:tabs>
          <w:tab w:val="left" w:pos="465" w:leader="none"/>
        </w:tabs>
        <w:suppressAutoHyphens w:val="true"/>
        <w:spacing w:lineRule="auto" w:line="240" w:before="0" w:after="0"/>
        <w:rPr/>
      </w:pPr>
      <w:r>
        <w:rPr/>
        <w:t>wysokości minimalnego wynagrodzenia za pracę albo wysokości minimalnej stawki godzinowej, ustalonych na podstawie przepisów ustawy z dnia 10 października 2002 r.                     o minimalnym wynagrodzeniu za pracę</w:t>
      </w:r>
      <w:r>
        <w:rPr>
          <w:rFonts w:eastAsia="Andale Sans UI"/>
        </w:rPr>
        <w:t>,</w:t>
      </w:r>
    </w:p>
    <w:p>
      <w:pPr>
        <w:pStyle w:val="Normal"/>
        <w:widowControl w:val="false"/>
        <w:numPr>
          <w:ilvl w:val="0"/>
          <w:numId w:val="13"/>
        </w:numPr>
        <w:tabs>
          <w:tab w:val="left" w:pos="465" w:leader="none"/>
        </w:tabs>
        <w:suppressAutoHyphens w:val="true"/>
        <w:spacing w:lineRule="auto" w:line="240" w:before="0" w:after="0"/>
        <w:rPr/>
      </w:pPr>
      <w:r>
        <w:rPr>
          <w:rFonts w:eastAsia="Andale Sans UI"/>
        </w:rPr>
        <w:t>zasad podlegania ubezpieczeniom społecznym lub ubezpieczeniu zdrowotnemu lub wysokości stawki składki na ubezpieczenia społeczne lub zdrowotne</w:t>
      </w:r>
    </w:p>
    <w:p>
      <w:pPr>
        <w:pStyle w:val="Normal"/>
        <w:widowControl w:val="false"/>
        <w:numPr>
          <w:ilvl w:val="0"/>
          <w:numId w:val="13"/>
        </w:numPr>
        <w:tabs>
          <w:tab w:val="left" w:pos="465" w:leader="none"/>
        </w:tabs>
        <w:suppressAutoHyphens w:val="true"/>
        <w:spacing w:lineRule="auto" w:line="240" w:before="0" w:after="0"/>
        <w:rPr/>
      </w:pPr>
      <w:r>
        <w:rPr>
          <w:rFonts w:eastAsia="Andale Sans UI"/>
        </w:rPr>
        <w:t>zasad gromadzenia i wysokości wpłat do pracowniczych planów kapitałowych, o których mowa w ustawie z dnia 4 października 2018 r. o pracowniczych planach kapitałowych                                          (Dz. U. 2024 poz. 427 t. j.)</w:t>
      </w:r>
    </w:p>
    <w:p>
      <w:pPr>
        <w:pStyle w:val="Normal"/>
        <w:tabs>
          <w:tab w:val="left" w:pos="465" w:leader="none"/>
        </w:tabs>
        <w:ind w:left="720" w:hanging="0"/>
        <w:rPr/>
      </w:pPr>
      <w:r>
        <w:rPr>
          <w:rFonts w:eastAsia="Andale Sans UI"/>
        </w:rPr>
        <w:t>- jeżeli zmiany te będą miały wpływ na koszty wykonania zamówienia przez Wykonawcę.</w:t>
      </w:r>
    </w:p>
    <w:p>
      <w:pPr>
        <w:pStyle w:val="Normal"/>
        <w:tabs>
          <w:tab w:val="left" w:pos="30" w:leader="none"/>
          <w:tab w:val="left" w:pos="231" w:leader="none"/>
          <w:tab w:val="left" w:pos="390" w:leader="none"/>
          <w:tab w:val="left" w:pos="1275" w:leader="none"/>
        </w:tabs>
        <w:spacing w:before="0" w:after="0"/>
        <w:ind w:left="17" w:hanging="0"/>
        <w:rPr/>
      </w:pPr>
      <w:r>
        <w:rPr/>
        <w:t>4. Zamawiający dopuszcza co sześciomiesięczną waloryzacje cen jednostkowych netto,    w przypadku zmiany ceny materiałów lub kosztów związanych z realizacja zamówienia, które to zmiany zostaną wskazane przez Wykonawcę na bazie powszechnie dostępnych periodyków branżowych.</w:t>
      </w:r>
    </w:p>
    <w:p>
      <w:pPr>
        <w:pStyle w:val="Normal"/>
        <w:tabs>
          <w:tab w:val="left" w:pos="30" w:leader="none"/>
          <w:tab w:val="left" w:pos="390" w:leader="none"/>
          <w:tab w:val="left" w:pos="1275" w:leader="none"/>
        </w:tabs>
        <w:spacing w:before="0" w:after="0"/>
        <w:ind w:left="17" w:hanging="0"/>
        <w:rPr/>
      </w:pPr>
      <w:r>
        <w:rPr/>
        <w:t>5. Zmiana o której mowa w ust. 4 jest dopuszczalna w razie łącznego spełnienia następujących warunków:</w:t>
      </w:r>
    </w:p>
    <w:p>
      <w:pPr>
        <w:pStyle w:val="Normal"/>
        <w:tabs>
          <w:tab w:val="left" w:pos="30" w:leader="none"/>
          <w:tab w:val="left" w:pos="390" w:leader="none"/>
          <w:tab w:val="left" w:pos="1275" w:leader="none"/>
        </w:tabs>
        <w:spacing w:before="0" w:after="0"/>
        <w:ind w:left="17" w:hanging="0"/>
        <w:rPr/>
      </w:pPr>
      <w:r>
        <w:rPr/>
        <w:t>1) złożenia pisemnego wniosku przez Wykonawcę wraz z dokumentem wskazanym w ust. 4 zawierającym wskaźniki cenowe.</w:t>
      </w:r>
    </w:p>
    <w:p>
      <w:pPr>
        <w:pStyle w:val="Normal"/>
        <w:tabs>
          <w:tab w:val="left" w:pos="30" w:leader="none"/>
          <w:tab w:val="left" w:pos="390" w:leader="none"/>
          <w:tab w:val="left" w:pos="1275" w:leader="none"/>
        </w:tabs>
        <w:spacing w:before="0" w:after="0"/>
        <w:ind w:left="17" w:hanging="0"/>
        <w:rPr/>
      </w:pPr>
      <w:r>
        <w:rPr/>
        <w:t>2) najwcześniej ustalony wzrost od dnia obowiązywania umowy,</w:t>
      </w:r>
    </w:p>
    <w:p>
      <w:pPr>
        <w:pStyle w:val="Normal"/>
        <w:tabs>
          <w:tab w:val="left" w:pos="30" w:leader="none"/>
          <w:tab w:val="left" w:pos="390" w:leader="none"/>
          <w:tab w:val="left" w:pos="1275" w:leader="none"/>
        </w:tabs>
        <w:spacing w:before="0" w:after="0"/>
        <w:ind w:left="17" w:hanging="0"/>
        <w:rPr/>
      </w:pPr>
      <w:r>
        <w:rPr/>
        <w:t>3) zmiany wskaźnika o co najmniej 10 % w stosunku do cen wskazanych w załączniku nr 1 do umowy.</w:t>
      </w:r>
    </w:p>
    <w:p>
      <w:pPr>
        <w:pStyle w:val="Normal"/>
        <w:tabs>
          <w:tab w:val="left" w:pos="30" w:leader="none"/>
          <w:tab w:val="left" w:pos="390" w:leader="none"/>
          <w:tab w:val="left" w:pos="1275" w:leader="none"/>
        </w:tabs>
        <w:spacing w:before="0" w:after="0"/>
        <w:ind w:left="17" w:hanging="0"/>
        <w:rPr/>
      </w:pPr>
      <w:r>
        <w:rPr/>
        <w:t>4) przedłożenie Zamawiającemu zestawienia faktur z zakupu przez Wykonawcę artykułów po opublikowaniu wskaźnika o którym mowa w ust 4.</w:t>
      </w:r>
    </w:p>
    <w:p>
      <w:pPr>
        <w:pStyle w:val="Normal"/>
        <w:tabs>
          <w:tab w:val="left" w:pos="30" w:leader="none"/>
          <w:tab w:val="left" w:pos="173" w:leader="none"/>
          <w:tab w:val="left" w:pos="288" w:leader="none"/>
          <w:tab w:val="left" w:pos="1275" w:leader="none"/>
        </w:tabs>
        <w:spacing w:before="0" w:after="0"/>
        <w:ind w:left="17" w:hanging="0"/>
        <w:rPr/>
      </w:pPr>
      <w:r>
        <w:rPr/>
        <w:t xml:space="preserve">6.Waloryzacje przeprowadza się w oparciu o otrzymane w formie pisemnej wskaźniki cen   (o których mowa w ust. 4) za kwartał poprzedzający złożenie wniosku, o którym mowa w ust.  5 pkt. 1                                   w odniesieniu do cen wskazanych w załączniku nr 1 do umowy. </w:t>
      </w:r>
    </w:p>
    <w:p>
      <w:pPr>
        <w:pStyle w:val="Normal"/>
        <w:tabs>
          <w:tab w:val="left" w:pos="30" w:leader="none"/>
          <w:tab w:val="left" w:pos="390" w:leader="none"/>
          <w:tab w:val="left" w:pos="1275" w:leader="none"/>
        </w:tabs>
        <w:spacing w:before="0" w:after="0"/>
        <w:ind w:left="17" w:hanging="0"/>
        <w:rPr/>
      </w:pPr>
      <w:r>
        <w:rPr/>
        <w:t>7. Zamawiający może żądać zmiany w okresie obniżenia wynagrodzenia w przypadku obniżenia cen artykułów objętych przedmiotem zamówienia. Zmiana powyższa winna być dokonana  z odpowiednim zastosowaniem przepisów ust 4-7.</w:t>
      </w:r>
    </w:p>
    <w:p>
      <w:pPr>
        <w:pStyle w:val="Normal"/>
        <w:tabs>
          <w:tab w:val="center" w:pos="4896" w:leader="none"/>
          <w:tab w:val="right" w:pos="9432" w:leader="none"/>
        </w:tabs>
        <w:spacing w:before="0" w:after="0"/>
        <w:rPr/>
      </w:pPr>
      <w:r>
        <w:rPr>
          <w:iCs/>
        </w:rPr>
        <w:t>8. Strona występująca z inicjatywą zmiany cen zobowiązana jest każdorazowo powiadomić pisemnie drugą  Stronę o zamiarze zmiany cen z co najmniej 14 dniowym wyprzedzeniem przedstawiając dokumenty uzasadniające wprowadzenie nowych cen.</w:t>
      </w:r>
    </w:p>
    <w:p>
      <w:pPr>
        <w:pStyle w:val="Normal"/>
        <w:tabs>
          <w:tab w:val="center" w:pos="4896" w:leader="none"/>
          <w:tab w:val="right" w:pos="9432" w:leader="none"/>
        </w:tabs>
        <w:spacing w:before="0" w:after="0"/>
        <w:rPr/>
      </w:pPr>
      <w:r>
        <w:rPr>
          <w:iCs/>
        </w:rPr>
        <w:t>9. Zmiana cen, o których mowa w ust. 3 i 4 wchodzi w życie po   uzgodnieniu przez  Strony i zmianie umowy w formie aneksu.</w:t>
      </w:r>
    </w:p>
    <w:p>
      <w:pPr>
        <w:pStyle w:val="Normal"/>
        <w:tabs>
          <w:tab w:val="left" w:pos="0" w:leader="none"/>
          <w:tab w:val="left" w:pos="283" w:leader="none"/>
          <w:tab w:val="center" w:pos="4896" w:leader="none"/>
          <w:tab w:val="right" w:pos="9432" w:leader="none"/>
        </w:tabs>
        <w:spacing w:before="0" w:after="0"/>
        <w:rPr>
          <w:iCs/>
        </w:rPr>
      </w:pPr>
      <w:r>
        <w:rPr>
          <w:iCs/>
        </w:rPr>
        <w:t>10. W sytuacji nie osiągnięcia porozumienia co do wprowadzenia nowych cen, ceny nie ulegają zmianie.</w:t>
      </w:r>
    </w:p>
    <w:p>
      <w:pPr>
        <w:pStyle w:val="Normal"/>
        <w:tabs>
          <w:tab w:val="left" w:pos="0" w:leader="none"/>
          <w:tab w:val="left" w:pos="283" w:leader="none"/>
          <w:tab w:val="center" w:pos="4896" w:leader="none"/>
          <w:tab w:val="right" w:pos="9432" w:leader="none"/>
        </w:tabs>
        <w:spacing w:before="0" w:after="0"/>
        <w:rPr>
          <w:iCs/>
        </w:rPr>
      </w:pPr>
      <w:r>
        <w:rPr>
          <w:iCs/>
        </w:rPr>
        <w:t>11.</w:t>
        <w:tab/>
        <w:t>Wykonawca zapewnia przeszkolenie personelu w zakresie prawidłowej implantacji przedmiotu umowy. Warunki szkolenia określono w Załączniku nr .... do umowy.</w:t>
      </w:r>
    </w:p>
    <w:p>
      <w:pPr>
        <w:pStyle w:val="Normal"/>
        <w:spacing w:lineRule="auto" w:line="259" w:before="0" w:after="17"/>
        <w:ind w:left="51" w:hanging="0"/>
        <w:jc w:val="center"/>
        <w:rPr/>
      </w:pPr>
      <w:r>
        <w:rPr/>
      </w:r>
    </w:p>
    <w:p>
      <w:pPr>
        <w:pStyle w:val="Nagwek1"/>
        <w:ind w:left="363" w:right="360" w:hanging="370"/>
        <w:rPr/>
      </w:pPr>
      <w:r>
        <w:rPr/>
        <w:t xml:space="preserve">§ 3 </w:t>
      </w:r>
    </w:p>
    <w:p>
      <w:pPr>
        <w:pStyle w:val="ListParagraph"/>
        <w:numPr>
          <w:ilvl w:val="0"/>
          <w:numId w:val="8"/>
        </w:numPr>
        <w:rPr/>
      </w:pPr>
      <w:r>
        <w:rPr/>
        <w:t>Bezwzględnie wymagane jest posiadanie przez przedmiot umowy będący wyrobem medycznym aktualnych dokumentów potwierdzających dopuszczenie do obrotu i używania zgodnie ustawą z dnia 7 kwietnia 2022 r. o wyrobach medycznych (Dz.U. 2024 r. poz. 1620 ze zm.) oraz zgodności z wymaganiami Rozporządzenia Parlamentu Europejskiego i Rady (UE) 2017/745 z dnia 5 kwietnia 2017 r. w sprawie wyrobów medycznych, zmiany dyrektywy 2001/83/WE, rozporządzenia (WE) nr 178/2002 i rozporządzenia (WE) nr 1223/2009 oraz uchylenia dyrektyw Rady 90/385/EWG i 93/42/EWG.</w:t>
      </w:r>
    </w:p>
    <w:p>
      <w:pPr>
        <w:pStyle w:val="ListParagraph"/>
        <w:numPr>
          <w:ilvl w:val="0"/>
          <w:numId w:val="8"/>
        </w:numPr>
        <w:rPr/>
      </w:pPr>
      <w:r>
        <w:rPr/>
        <w:t xml:space="preserve">Wykonawca zobowiązany jest do dostarczenia w terminie 3 dni roboczych na każde pisemne żądanie Zamawiającego dokumentów potwierdzających dopuszczenie ich do obrotu i używania zgodnie z powołaną w ust. 1 ustawą oraz innych dokumentów wskazanych w § 3  ust. 1 </w:t>
      </w:r>
    </w:p>
    <w:p>
      <w:pPr>
        <w:pStyle w:val="ListParagraph"/>
        <w:numPr>
          <w:ilvl w:val="0"/>
          <w:numId w:val="8"/>
        </w:numPr>
        <w:rPr/>
      </w:pPr>
      <w:r>
        <w:rPr/>
        <w:t xml:space="preserve">W przypadku nie dostarczenia dokumentów, o których mowa w ust. 2, Zamawiający odstąpi od umowy z winy Wykonawcy i naliczy kary umowne, o których mowa w § 7 ust. 3. Oświadczenie o odstąpieniu od umowy Zamawiający może złożyć w terminie 30 dni od upływu terminu o którym mowa w ust. 2. </w:t>
      </w:r>
    </w:p>
    <w:p>
      <w:pPr>
        <w:pStyle w:val="ListParagraph"/>
        <w:ind w:left="370" w:hanging="0"/>
        <w:rPr/>
      </w:pPr>
      <w:r>
        <w:rPr/>
      </w:r>
    </w:p>
    <w:p>
      <w:pPr>
        <w:pStyle w:val="ListParagraph"/>
        <w:ind w:left="370" w:hanging="0"/>
        <w:rPr/>
      </w:pPr>
      <w:r>
        <w:rPr/>
      </w:r>
    </w:p>
    <w:p>
      <w:pPr>
        <w:pStyle w:val="ListParagraph"/>
        <w:ind w:left="370" w:hanging="0"/>
        <w:rPr/>
      </w:pPr>
      <w:r>
        <w:rPr/>
      </w:r>
    </w:p>
    <w:p>
      <w:pPr>
        <w:pStyle w:val="ListParagraph"/>
        <w:ind w:left="370" w:hanging="0"/>
        <w:rPr/>
      </w:pPr>
      <w:r>
        <w:rPr/>
      </w:r>
    </w:p>
    <w:p>
      <w:pPr>
        <w:pStyle w:val="Normal"/>
        <w:spacing w:lineRule="auto" w:line="259" w:before="0" w:after="15"/>
        <w:ind w:left="51" w:hanging="0"/>
        <w:jc w:val="center"/>
        <w:rPr/>
      </w:pPr>
      <w:r>
        <w:rPr/>
      </w:r>
    </w:p>
    <w:p>
      <w:pPr>
        <w:pStyle w:val="Nagwek1"/>
        <w:ind w:left="363" w:right="360" w:hanging="370"/>
        <w:rPr/>
      </w:pPr>
      <w:r>
        <w:rPr/>
        <w:t>§ 4</w:t>
      </w:r>
    </w:p>
    <w:p>
      <w:pPr>
        <w:pStyle w:val="Nagwek1"/>
        <w:ind w:left="363" w:right="360" w:hanging="370"/>
        <w:rPr/>
      </w:pPr>
      <w:r>
        <w:rPr/>
      </w:r>
    </w:p>
    <w:p>
      <w:pPr>
        <w:pStyle w:val="Nagwek1"/>
        <w:tabs>
          <w:tab w:val="left" w:pos="376" w:leader="none"/>
        </w:tabs>
        <w:spacing w:before="0" w:after="11"/>
        <w:ind w:left="363" w:right="360" w:hanging="370"/>
        <w:jc w:val="left"/>
        <w:rPr/>
      </w:pPr>
      <w:r>
        <w:rPr/>
        <w:t xml:space="preserve">Dotyczy pakietu: </w:t>
      </w:r>
    </w:p>
    <w:p>
      <w:pPr>
        <w:pStyle w:val="Normal"/>
        <w:spacing w:lineRule="auto" w:line="259" w:before="0" w:after="0"/>
        <w:ind w:left="-5" w:hanging="10"/>
        <w:jc w:val="left"/>
        <w:rPr/>
      </w:pPr>
      <w:r>
        <w:rPr/>
        <w:t>Pakiet nr. 1 Przechowanie</w:t>
      </w:r>
    </w:p>
    <w:p>
      <w:pPr>
        <w:pStyle w:val="Normal"/>
        <w:spacing w:lineRule="auto" w:line="259" w:before="0" w:after="0"/>
        <w:ind w:left="-5" w:hanging="10"/>
        <w:jc w:val="left"/>
        <w:rPr>
          <w:highlight w:val="yellow"/>
        </w:rPr>
      </w:pPr>
      <w:r>
        <w:rPr>
          <w:highlight w:val="yellow"/>
        </w:rPr>
      </w:r>
    </w:p>
    <w:p>
      <w:pPr>
        <w:pStyle w:val="Nagwek1"/>
        <w:tabs>
          <w:tab w:val="left" w:pos="3390" w:leader="none"/>
        </w:tabs>
        <w:spacing w:before="0" w:after="11"/>
        <w:ind w:left="370" w:right="360" w:hanging="0"/>
        <w:jc w:val="left"/>
        <w:rPr/>
      </w:pPr>
      <w:r>
        <w:rPr/>
      </w:r>
    </w:p>
    <w:p>
      <w:pPr>
        <w:pStyle w:val="Nagwek1"/>
        <w:tabs>
          <w:tab w:val="left" w:pos="376" w:leader="none"/>
        </w:tabs>
        <w:spacing w:before="0" w:after="11"/>
        <w:ind w:left="370" w:right="360" w:hanging="370"/>
        <w:jc w:val="left"/>
        <w:rPr/>
      </w:pPr>
      <w:r>
        <w:rPr/>
        <w:t xml:space="preserve">  </w:t>
      </w:r>
    </w:p>
    <w:p>
      <w:pPr>
        <w:pStyle w:val="Normal"/>
        <w:numPr>
          <w:ilvl w:val="0"/>
          <w:numId w:val="2"/>
        </w:numPr>
        <w:ind w:left="693" w:hanging="348"/>
        <w:rPr/>
      </w:pPr>
      <w:r>
        <w:rPr/>
        <w:t xml:space="preserve">Wykonawca zobowiązany jest dostarczyć Zamawiającemu minimum </w:t>
      </w:r>
      <w:r>
        <w:rPr>
          <w:b/>
          <w:bCs/>
        </w:rPr>
        <w:t>1</w:t>
      </w:r>
      <w:r>
        <w:rPr>
          <w:b/>
        </w:rPr>
        <w:t xml:space="preserve"> sztukę</w:t>
      </w:r>
      <w:r>
        <w:rPr/>
        <w:t xml:space="preserve"> wyrobów medycznych będących przedmiotem umowy, zgodnie z Z</w:t>
      </w:r>
      <w:r>
        <w:rPr>
          <w:b/>
        </w:rPr>
        <w:t>ałącznikiem nr …, (</w:t>
      </w:r>
      <w:r>
        <w:rPr/>
        <w:t xml:space="preserve">Formularz cenowy, Opis przedmiotu zamówienia) do niniejszej umowy na przechowanie, w terminie 4 dni od daty złożenia przez Zamawiającego zamówienia faksem na nr </w:t>
      </w:r>
      <w:r>
        <w:rPr>
          <w:b/>
        </w:rPr>
        <w:t xml:space="preserve">….............. </w:t>
      </w:r>
      <w:r>
        <w:rPr/>
        <w:t>lub telefonicznie</w:t>
      </w:r>
      <w:r>
        <w:rPr>
          <w:b/>
        </w:rPr>
        <w:t xml:space="preserve"> ................</w:t>
      </w:r>
      <w:r>
        <w:rPr/>
        <w:t>lub elektronicznie na adres</w:t>
      </w:r>
      <w:r>
        <w:rPr>
          <w:b/>
        </w:rPr>
        <w:t>:…………….</w:t>
      </w:r>
    </w:p>
    <w:p>
      <w:pPr>
        <w:pStyle w:val="Normal"/>
        <w:numPr>
          <w:ilvl w:val="0"/>
          <w:numId w:val="2"/>
        </w:numPr>
        <w:ind w:left="693" w:hanging="348"/>
        <w:rPr/>
      </w:pPr>
      <w:r>
        <w:rPr/>
        <w:t>Wykonawca zobowiązuje się do zrealizowania dostawy transportem zapewniającym należyte zabezpieczenie dostarczanego przedmiotu umowy przed uszkodzeniami i wpływem czynników pogodowych. Przedmiot umowy będzie posiadał termin ważności/sterylności nie krótszy niż 12 miesięcy</w:t>
      </w:r>
      <w:r>
        <w:rPr>
          <w:b/>
        </w:rPr>
        <w:t xml:space="preserve"> </w:t>
      </w:r>
      <w:r>
        <w:rPr/>
        <w:t>od daty dostawy do Zamawiającego.</w:t>
      </w:r>
    </w:p>
    <w:p>
      <w:pPr>
        <w:pStyle w:val="Normal"/>
        <w:numPr>
          <w:ilvl w:val="0"/>
          <w:numId w:val="2"/>
        </w:numPr>
        <w:ind w:left="693" w:hanging="348"/>
        <w:rPr/>
      </w:pPr>
      <w:r>
        <w:rPr/>
        <w:t xml:space="preserve">Przedmiot umowy będzie przechowywany przez Zamawiającego na zasadach określonych </w:t>
      </w:r>
    </w:p>
    <w:p>
      <w:pPr>
        <w:pStyle w:val="Normal"/>
        <w:ind w:left="693" w:hanging="0"/>
        <w:rPr/>
      </w:pPr>
      <w:r>
        <w:rPr/>
        <w:t xml:space="preserve">w umowie. </w:t>
      </w:r>
    </w:p>
    <w:p>
      <w:pPr>
        <w:pStyle w:val="Normal"/>
        <w:numPr>
          <w:ilvl w:val="0"/>
          <w:numId w:val="2"/>
        </w:numPr>
        <w:ind w:left="693" w:hanging="348"/>
        <w:rPr>
          <w:i/>
          <w:i/>
        </w:rPr>
      </w:pPr>
      <w:r>
        <w:rPr/>
        <w:t>Wykonawca upoważnia Zamawiającego do pobierania poszczególnych składników przedmiotu przechowania w celach medycznych. Własność składników przedmiotu przechowania przechodzi na Zamawiającego z chwilą ich pobrania przez Zamawiającego z miejsca przechowania.</w:t>
      </w:r>
    </w:p>
    <w:p>
      <w:pPr>
        <w:pStyle w:val="Normal"/>
        <w:numPr>
          <w:ilvl w:val="0"/>
          <w:numId w:val="2"/>
        </w:numPr>
        <w:ind w:left="693" w:hanging="348"/>
        <w:rPr/>
      </w:pPr>
      <w:r>
        <w:rPr/>
        <w:t xml:space="preserve">Po pobraniu wyrobu medycznego z przechowania Zamawiający sporządzi protokół zawierający numer księgi głównej lub nr historii choroby, rodzaj, ilość i numery pobranego wyrobu zgodnie z </w:t>
      </w:r>
      <w:r>
        <w:rPr>
          <w:b/>
        </w:rPr>
        <w:t>Załącznikiem nr ….</w:t>
      </w:r>
      <w:r>
        <w:rPr/>
        <w:t xml:space="preserve"> do umowy. Protokół zostanie przekazany niezwłocznie Wykonawcy faksem i będzie podstawą do uzupełnienia przez Wykonawcę przedmiotu przechowania o pobrany i zakupiony przez Zamawiającego wyrób medyczny. Protokół będzie także podstawą do wystawienia przez Wykonawcę faktury VAT. </w:t>
      </w:r>
    </w:p>
    <w:p>
      <w:pPr>
        <w:pStyle w:val="Normal"/>
        <w:numPr>
          <w:ilvl w:val="0"/>
          <w:numId w:val="2"/>
        </w:numPr>
        <w:ind w:left="693" w:hanging="348"/>
        <w:rPr/>
      </w:pPr>
      <w:r>
        <w:rPr/>
        <w:t xml:space="preserve">Zamawiający potwierdzi odbiór uzupełnionego składnika przedmiotu przechowania. </w:t>
      </w:r>
    </w:p>
    <w:p>
      <w:pPr>
        <w:pStyle w:val="Normal"/>
        <w:numPr>
          <w:ilvl w:val="0"/>
          <w:numId w:val="2"/>
        </w:numPr>
        <w:ind w:left="693" w:hanging="348"/>
        <w:rPr/>
      </w:pPr>
      <w:r>
        <w:rPr/>
        <w:t xml:space="preserve">Uzupełnienie przedmiotu przechowania będzie realizowane w czasie </w:t>
      </w:r>
      <w:r>
        <w:rPr>
          <w:b/>
        </w:rPr>
        <w:t>48 godzin</w:t>
      </w:r>
      <w:r>
        <w:rPr>
          <w:i/>
        </w:rPr>
        <w:t xml:space="preserve"> </w:t>
      </w:r>
      <w:r>
        <w:rPr/>
        <w:t xml:space="preserve">od otrzymania faksem protokołu, o którym mowa w ust. 5. </w:t>
      </w:r>
    </w:p>
    <w:p>
      <w:pPr>
        <w:pStyle w:val="Normal"/>
        <w:numPr>
          <w:ilvl w:val="0"/>
          <w:numId w:val="2"/>
        </w:numPr>
        <w:ind w:left="693" w:hanging="348"/>
        <w:rPr/>
      </w:pPr>
      <w:r>
        <w:rPr/>
        <w:t xml:space="preserve">Zamawiający zobowiązuje się przechowywać nieodpłatnie oddany mu na przechowanie przedmiot przechowania w asortymencie i ilościach wyszczególnionych w § 4 ust.1 umowy. </w:t>
      </w:r>
    </w:p>
    <w:p>
      <w:pPr>
        <w:pStyle w:val="Normal"/>
        <w:numPr>
          <w:ilvl w:val="0"/>
          <w:numId w:val="2"/>
        </w:numPr>
        <w:ind w:left="693" w:hanging="348"/>
        <w:rPr/>
      </w:pPr>
      <w:r>
        <w:rPr/>
        <w:t>Miejscem przechowania będzie Klinika Kardiologii – Pracownia Elektroterapii Klinicznego Szpitala Wojewódzkiego w Rzeszowie.</w:t>
      </w:r>
    </w:p>
    <w:p>
      <w:pPr>
        <w:pStyle w:val="Normal"/>
        <w:numPr>
          <w:ilvl w:val="0"/>
          <w:numId w:val="2"/>
        </w:numPr>
        <w:ind w:left="693" w:hanging="348"/>
        <w:rPr/>
      </w:pPr>
      <w:r>
        <w:rPr/>
        <w:t xml:space="preserve">Wykonawca zapoznał się z miejscem przechowania i nie wnosi do niego zastrzeżeń. </w:t>
      </w:r>
    </w:p>
    <w:p>
      <w:pPr>
        <w:pStyle w:val="Normal"/>
        <w:numPr>
          <w:ilvl w:val="0"/>
          <w:numId w:val="2"/>
        </w:numPr>
        <w:ind w:left="693" w:hanging="348"/>
        <w:rPr/>
      </w:pPr>
      <w:r>
        <w:rPr/>
        <w:t xml:space="preserve">Oddanie przedmiotu przechowania na przechowanie zostanie potwierdzone protokołem zawierającym ilość i wartość poszczególnych składników i całego przedmiotu przechowania. </w:t>
      </w:r>
    </w:p>
    <w:p>
      <w:pPr>
        <w:pStyle w:val="Normal"/>
        <w:numPr>
          <w:ilvl w:val="0"/>
          <w:numId w:val="2"/>
        </w:numPr>
        <w:ind w:left="693" w:hanging="348"/>
        <w:rPr/>
      </w:pPr>
      <w:r>
        <w:rPr/>
        <w:t xml:space="preserve">Zamawiający zobowiązuje się wykonać swoje zobowiązanie tak, aby zachować przedmiot przechowania w stanie niepogorszonym.  </w:t>
      </w:r>
    </w:p>
    <w:p>
      <w:pPr>
        <w:pStyle w:val="Normal"/>
        <w:numPr>
          <w:ilvl w:val="0"/>
          <w:numId w:val="2"/>
        </w:numPr>
        <w:ind w:left="693" w:hanging="348"/>
        <w:rPr/>
      </w:pPr>
      <w:r>
        <w:rPr/>
        <w:t xml:space="preserve">Zamawiający zobowiązuje się prowadzić dokumentację przechowania. </w:t>
      </w:r>
    </w:p>
    <w:p>
      <w:pPr>
        <w:pStyle w:val="Normal"/>
        <w:numPr>
          <w:ilvl w:val="0"/>
          <w:numId w:val="2"/>
        </w:numPr>
        <w:ind w:left="693" w:hanging="348"/>
        <w:rPr>
          <w:color w:val="FF0000"/>
        </w:rPr>
      </w:pPr>
      <w:r>
        <w:rPr/>
        <w:t xml:space="preserve">Wykonawca jest zobowiązany do kontroli stanu, inwentaryzacji i rozliczania przedmiotu przechowania </w:t>
      </w:r>
      <w:r>
        <w:rPr>
          <w:color w:val="000000" w:themeColor="text1"/>
        </w:rPr>
        <w:t xml:space="preserve">2 razy w ciągu roku. </w:t>
      </w:r>
    </w:p>
    <w:p>
      <w:pPr>
        <w:pStyle w:val="Normal"/>
        <w:numPr>
          <w:ilvl w:val="0"/>
          <w:numId w:val="2"/>
        </w:numPr>
        <w:ind w:left="693" w:hanging="348"/>
        <w:rPr/>
      </w:pPr>
      <w:r>
        <w:rPr/>
        <w:t xml:space="preserve">Zamawiający zobowiązuje się zwrócić Wykonawcy przedmiot przechowania po zakończeniu umowy w sposób i w terminie przez strony ustalonym. Zwrotowi podlega część przedmiotu przechowania niezakupiona przez Zamawiającego zgodnie z umową. Zwrot potwierdzony  będzie protokołem. </w:t>
      </w:r>
    </w:p>
    <w:p>
      <w:pPr>
        <w:pStyle w:val="Normal"/>
        <w:tabs>
          <w:tab w:val="left" w:pos="360" w:leader="none"/>
          <w:tab w:val="left" w:pos="720" w:leader="none"/>
        </w:tabs>
        <w:rPr>
          <w:b/>
          <w:b/>
          <w:bCs/>
          <w:i/>
          <w:i/>
          <w:iCs/>
          <w:highlight w:val="yellow"/>
        </w:rPr>
      </w:pPr>
      <w:r>
        <w:rPr>
          <w:b/>
          <w:bCs/>
          <w:i/>
          <w:iCs/>
          <w:highlight w:val="yellow"/>
        </w:rPr>
      </w:r>
    </w:p>
    <w:p>
      <w:pPr>
        <w:pStyle w:val="Nagwek1"/>
        <w:ind w:left="363" w:right="360" w:hanging="370"/>
        <w:rPr/>
      </w:pPr>
      <w:r>
        <w:rPr/>
        <w:t xml:space="preserve">     </w:t>
      </w:r>
      <w:r>
        <w:rPr/>
        <w:t>§ 4.1</w:t>
      </w:r>
    </w:p>
    <w:p>
      <w:pPr>
        <w:pStyle w:val="Normal"/>
        <w:tabs>
          <w:tab w:val="left" w:pos="360" w:leader="none"/>
          <w:tab w:val="left" w:pos="720" w:leader="none"/>
        </w:tabs>
        <w:jc w:val="center"/>
        <w:rPr>
          <w:b/>
          <w:b/>
          <w:bCs/>
          <w:i/>
          <w:i/>
          <w:iCs/>
          <w:highlight w:val="yellow"/>
        </w:rPr>
      </w:pPr>
      <w:r>
        <w:rPr>
          <w:b/>
          <w:bCs/>
          <w:i/>
          <w:iCs/>
          <w:highlight w:val="yellow"/>
        </w:rPr>
      </w:r>
    </w:p>
    <w:p>
      <w:pPr>
        <w:pStyle w:val="Normal"/>
        <w:tabs>
          <w:tab w:val="left" w:pos="360" w:leader="none"/>
          <w:tab w:val="left" w:pos="720" w:leader="none"/>
        </w:tabs>
        <w:ind w:left="0" w:hanging="0"/>
        <w:rPr>
          <w:b/>
          <w:b/>
          <w:bCs/>
          <w:iCs/>
        </w:rPr>
      </w:pPr>
      <w:r>
        <w:rPr>
          <w:b/>
          <w:bCs/>
          <w:iCs/>
        </w:rPr>
        <w:t>Dotyczy pakietu:</w:t>
      </w:r>
    </w:p>
    <w:p>
      <w:pPr>
        <w:pStyle w:val="Normal"/>
        <w:spacing w:lineRule="auto" w:line="259" w:before="0" w:after="0"/>
        <w:ind w:left="-5" w:hanging="10"/>
        <w:jc w:val="left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259" w:before="0" w:after="0"/>
        <w:ind w:left="-5" w:hanging="10"/>
        <w:jc w:val="left"/>
        <w:rPr/>
      </w:pPr>
      <w:bookmarkStart w:id="0" w:name="__DdeLink__3927_1627252452"/>
      <w:bookmarkEnd w:id="0"/>
      <w:r>
        <w:rPr/>
        <w:t xml:space="preserve">Pakiet nr. 2  Dost. bieżące </w:t>
      </w:r>
    </w:p>
    <w:p>
      <w:pPr>
        <w:pStyle w:val="Normal"/>
        <w:spacing w:lineRule="auto" w:line="259" w:before="0" w:after="0"/>
        <w:ind w:left="-5" w:hanging="10"/>
        <w:jc w:val="left"/>
        <w:rPr>
          <w:b/>
          <w:b/>
          <w:bCs/>
          <w:iCs/>
        </w:rPr>
      </w:pPr>
      <w:r>
        <w:rPr>
          <w:b/>
          <w:bCs/>
          <w:iCs/>
        </w:rPr>
      </w:r>
    </w:p>
    <w:p>
      <w:pPr>
        <w:pStyle w:val="Normal"/>
        <w:numPr>
          <w:ilvl w:val="0"/>
          <w:numId w:val="9"/>
        </w:numPr>
        <w:suppressAutoHyphens w:val="true"/>
        <w:spacing w:lineRule="auto" w:line="240" w:before="0" w:after="0"/>
        <w:rPr/>
      </w:pPr>
      <w:r>
        <w:rPr/>
        <w:t xml:space="preserve">Dostawy będą realizowane na bieżąco w wielkości i asortymencie wg każdorazowego zapotrzebowania Zamawiającego w terminie </w:t>
      </w:r>
      <w:r>
        <w:rPr>
          <w:b/>
        </w:rPr>
        <w:t>4 dni</w:t>
      </w:r>
      <w:r>
        <w:rPr>
          <w:i/>
        </w:rPr>
        <w:t xml:space="preserve"> </w:t>
      </w:r>
      <w:r>
        <w:rPr/>
        <w:t>od daty złożenia zamówienia drogą faksową na nr .................... lub telefonicznie……………….. lub elektronicznie na adres : ……………..  loco magazyn Zamawiającego.</w:t>
      </w:r>
    </w:p>
    <w:p>
      <w:pPr>
        <w:pStyle w:val="Normal"/>
        <w:numPr>
          <w:ilvl w:val="0"/>
          <w:numId w:val="9"/>
        </w:numPr>
        <w:suppressAutoHyphens w:val="true"/>
        <w:spacing w:lineRule="auto" w:line="240" w:before="0" w:after="0"/>
        <w:rPr/>
      </w:pPr>
      <w:r>
        <w:rPr/>
        <w:t>Wykonawca zobowiązuje się do zrealizowania dostawy transportem zapewniającym należyte zabezpieczenie jakościowe dostarczanego przedmiotu umowy przed uszkodzeniami i wpływem czynników pogodowych. Przedmiot umowy będzie posiadał termin sterylności/ważności nie krótszy niż 12</w:t>
      </w:r>
      <w:r>
        <w:rPr>
          <w:color w:val="00000A"/>
        </w:rPr>
        <w:t xml:space="preserve"> miesięcy licząc od daty dostawy do magazynu Zamawiającego.</w:t>
      </w:r>
    </w:p>
    <w:p>
      <w:pPr>
        <w:pStyle w:val="Normal"/>
        <w:tabs>
          <w:tab w:val="left" w:pos="360" w:leader="none"/>
          <w:tab w:val="left" w:pos="720" w:leader="none"/>
        </w:tabs>
        <w:ind w:left="0" w:hanging="0"/>
        <w:rPr/>
      </w:pPr>
      <w:r>
        <w:rPr/>
      </w:r>
    </w:p>
    <w:p>
      <w:pPr>
        <w:pStyle w:val="Nagwek1"/>
        <w:ind w:left="363" w:right="0" w:hanging="370"/>
        <w:rPr/>
      </w:pPr>
      <w:r>
        <w:rPr/>
        <w:t xml:space="preserve">§ 5 </w:t>
      </w:r>
    </w:p>
    <w:p>
      <w:pPr>
        <w:pStyle w:val="Normal"/>
        <w:numPr>
          <w:ilvl w:val="0"/>
          <w:numId w:val="3"/>
        </w:numPr>
        <w:ind w:left="693" w:hanging="348"/>
        <w:rPr/>
      </w:pPr>
      <w:r>
        <w:rPr/>
        <w:t xml:space="preserve">W sytuacji zmiany aktualnego zapotrzebowania Zamawiający zastrzega sobie prawo rezygnacji z części zamówienia objętego niniejszą umową. Zmiana zapotrzebowania może obejmować do 10 % przedmiotu umowy.  </w:t>
      </w:r>
    </w:p>
    <w:p>
      <w:pPr>
        <w:pStyle w:val="Normal"/>
        <w:numPr>
          <w:ilvl w:val="0"/>
          <w:numId w:val="3"/>
        </w:numPr>
        <w:ind w:left="693" w:hanging="348"/>
        <w:rPr/>
      </w:pPr>
      <w:r>
        <w:rPr/>
        <w:t xml:space="preserve">W przypadku rezygnacji przez Zamawiającego z części zamówienia stosuje się zapisy § 11 </w:t>
      </w:r>
    </w:p>
    <w:p>
      <w:pPr>
        <w:pStyle w:val="Normal"/>
        <w:ind w:left="715" w:hanging="22"/>
        <w:rPr/>
      </w:pPr>
      <w:r>
        <w:rPr/>
        <w:t xml:space="preserve">niniejszej umowy. </w:t>
      </w:r>
    </w:p>
    <w:p>
      <w:pPr>
        <w:pStyle w:val="Normal"/>
        <w:numPr>
          <w:ilvl w:val="0"/>
          <w:numId w:val="3"/>
        </w:numPr>
        <w:ind w:left="693" w:hanging="348"/>
        <w:rPr/>
      </w:pPr>
      <w:r>
        <w:rPr/>
        <w:t>W przypadku wykrycia lub ujawnienia się wady przedmiotu umowy, Zamawiający uprawniony jest do zawiadomienia Wykonawcy o wadach przedmiotu umowy za pośrednictwem faksu pod numerem ....................... lub telefonicznie……………….. lub elektronicznie na adres</w:t>
      </w:r>
      <w:r>
        <w:rPr>
          <w:b/>
        </w:rPr>
        <w:t xml:space="preserve">:……………. </w:t>
      </w:r>
      <w:r>
        <w:rPr/>
        <w:t xml:space="preserve">Wykonawca zobowiązuje się załatwić reklamację w terminie nie dłuższym niż </w:t>
      </w:r>
      <w:r>
        <w:rPr>
          <w:b/>
        </w:rPr>
        <w:t>48 godzin</w:t>
      </w:r>
      <w:r>
        <w:rPr/>
        <w:t xml:space="preserve"> od daty zawiadomienia go o wadach przedmiotu umowy. </w:t>
      </w:r>
    </w:p>
    <w:p>
      <w:pPr>
        <w:pStyle w:val="Normal"/>
        <w:numPr>
          <w:ilvl w:val="0"/>
          <w:numId w:val="3"/>
        </w:numPr>
        <w:rPr/>
      </w:pPr>
      <w:r>
        <w:rPr/>
        <w:t xml:space="preserve">W przypadku nie załatwienia reklamacji przez Wykonawcę w terminie określonym w ust. 3, Zamawiający może: </w:t>
      </w:r>
    </w:p>
    <w:p>
      <w:pPr>
        <w:pStyle w:val="Normal"/>
        <w:numPr>
          <w:ilvl w:val="0"/>
          <w:numId w:val="12"/>
        </w:numPr>
        <w:ind w:left="1080" w:hanging="360"/>
        <w:rPr/>
      </w:pPr>
      <w:r>
        <w:rPr/>
        <w:t xml:space="preserve">żądać od Wykonawcy kary umownej w wysokości 0,3 % wartości przedmiotu umowy objętego reklamacją za każdy dzień zwłoki ponad termin, o którym mowa w ust. 3, </w:t>
      </w:r>
    </w:p>
    <w:p>
      <w:pPr>
        <w:pStyle w:val="Normal"/>
        <w:numPr>
          <w:ilvl w:val="0"/>
          <w:numId w:val="12"/>
        </w:numPr>
        <w:ind w:left="1080" w:hanging="360"/>
        <w:rPr/>
      </w:pPr>
      <w:r>
        <w:rPr/>
        <w:t xml:space="preserve">lub odstąpić od umowy z winy Wykonawcy co do wadliwej części przedmiotu umowy i zażądać zwrotu ceny jeżeli została zapłacona, a także co do tej części przedmiotu umowy, który nie został dotychczas dostarczony oraz żądać od Wykonawcy kary umownej, o której mowa w § 7 ust. 3. Oświadczenie o odstąpieniu od umowy Zamawiający może złożyć w terminie 30 dni od bezskutecznego upływu terminu załatwienia reklamacji, o którym mowa w § 5 ust. 3 </w:t>
      </w:r>
    </w:p>
    <w:p>
      <w:pPr>
        <w:pStyle w:val="Normal"/>
        <w:spacing w:lineRule="auto" w:line="259" w:before="0" w:after="20"/>
        <w:ind w:left="720" w:hanging="0"/>
        <w:jc w:val="left"/>
        <w:rPr/>
      </w:pPr>
      <w:r>
        <w:rPr/>
        <w:t xml:space="preserve"> </w:t>
      </w:r>
    </w:p>
    <w:p>
      <w:pPr>
        <w:pStyle w:val="Normal"/>
        <w:keepNext/>
        <w:keepLines/>
        <w:numPr>
          <w:ilvl w:val="0"/>
          <w:numId w:val="0"/>
        </w:numPr>
        <w:spacing w:lineRule="auto" w:line="240" w:before="0" w:after="0"/>
        <w:ind w:left="363" w:right="360" w:hanging="10"/>
        <w:jc w:val="center"/>
        <w:outlineLvl w:val="0"/>
        <w:rPr>
          <w:b/>
          <w:b/>
        </w:rPr>
      </w:pPr>
      <w:r>
        <w:rPr>
          <w:b/>
        </w:rPr>
        <w:t xml:space="preserve">§ 6 </w:t>
      </w:r>
    </w:p>
    <w:p>
      <w:pPr>
        <w:pStyle w:val="Normal"/>
        <w:spacing w:lineRule="auto" w:line="240" w:before="0" w:after="0"/>
        <w:ind w:left="0" w:hanging="0"/>
        <w:jc w:val="left"/>
        <w:rPr/>
      </w:pPr>
      <w:r>
        <w:rPr/>
      </w:r>
    </w:p>
    <w:p>
      <w:pPr>
        <w:pStyle w:val="Normal"/>
        <w:suppressAutoHyphens w:val="true"/>
        <w:spacing w:lineRule="auto" w:line="240" w:before="0" w:after="0"/>
        <w:ind w:left="705" w:hanging="705"/>
        <w:rPr>
          <w:lang w:eastAsia="ar-SA"/>
        </w:rPr>
      </w:pPr>
      <w:r>
        <w:rPr>
          <w:sz w:val="21"/>
          <w:szCs w:val="21"/>
          <w:lang w:eastAsia="ar-SA"/>
        </w:rPr>
        <w:t xml:space="preserve">1.  </w:t>
        <w:tab/>
      </w:r>
      <w:r>
        <w:rPr>
          <w:lang w:eastAsia="ar-SA"/>
        </w:rPr>
        <w:t xml:space="preserve">Strony ustalają, że płatność za przedmiot umowy będzie dokonywana na podstawie wystawionej  faktury,     przelewem bankowym z rachunku Zamawiającego na rachunek bankowy Wykonawcy - Nazwa Banku nr konta........................................ Faktury wystawiane będą do 10 dnia każdego miesiąca. W treści wystawionej faktury, Wykonawca zobowiązany jest podać za każdym razem  nr umowy tj. „umowa nr… z dnia….”. </w:t>
      </w:r>
    </w:p>
    <w:p>
      <w:pPr>
        <w:pStyle w:val="Normal"/>
        <w:suppressAutoHyphens w:val="true"/>
        <w:spacing w:lineRule="auto" w:line="240" w:before="0" w:after="0"/>
        <w:ind w:left="705" w:hanging="705"/>
        <w:rPr>
          <w:lang w:eastAsia="ar-SA"/>
        </w:rPr>
      </w:pPr>
      <w:r>
        <w:rPr>
          <w:lang w:eastAsia="ar-SA"/>
        </w:rPr>
        <w:t xml:space="preserve">2. </w:t>
        <w:tab/>
        <w:t>Strony uzgadniają, że faktury VAT wystawiane przez Wykonawcę w Krajowym Systemie e-Faktur    (KSeF) od dnia 1 lutego 2026 r. będą udostępniane Zamawiającemu przez Ksef lub w formie PDF wygenerowanego z KSeF lub innej formie wskazanej poniżej: …….. Termin płatności faktury (60 dni) biegnie od dnia doręczenia ww. dokumentu. Za dzień doręczenia faktury Zamawiającemu uznaje się dzień przesłania faktury do KSeF.</w:t>
      </w:r>
    </w:p>
    <w:p>
      <w:pPr>
        <w:pStyle w:val="Normal"/>
        <w:suppressAutoHyphens w:val="true"/>
        <w:spacing w:lineRule="auto" w:line="240" w:before="0" w:after="0"/>
        <w:ind w:left="705" w:hanging="705"/>
        <w:rPr>
          <w:lang w:eastAsia="ar-SA"/>
        </w:rPr>
      </w:pPr>
      <w:r>
        <w:rPr>
          <w:lang w:eastAsia="ar-SA"/>
        </w:rPr>
        <w:t xml:space="preserve">3. </w:t>
        <w:tab/>
        <w:t>Wymagane umową wszelkie załączniki do faktury należy przesłać w dacie wpływu faktury do KSeF z nadanym numerem identyfikacyjnym faktury KSeF w tytule maila na adres mailowy: faktury@szpital2.rzeszow.pl</w:t>
      </w:r>
    </w:p>
    <w:p>
      <w:pPr>
        <w:pStyle w:val="Normal"/>
        <w:suppressAutoHyphens w:val="true"/>
        <w:spacing w:lineRule="auto" w:line="240" w:before="0" w:after="0"/>
        <w:ind w:left="705" w:hanging="705"/>
        <w:rPr>
          <w:lang w:eastAsia="ar-SA"/>
        </w:rPr>
      </w:pPr>
      <w:r>
        <w:rPr>
          <w:lang w:eastAsia="ar-SA"/>
        </w:rPr>
        <w:t xml:space="preserve">4. </w:t>
        <w:tab/>
        <w:t>Wykonawca wystawiając fakturę w KSeF wskaże aktualne dane identyfikacyjne Wykonawcy oraz Zamawiającego zgodnie ze specyfiką systemu.</w:t>
      </w:r>
    </w:p>
    <w:p>
      <w:pPr>
        <w:pStyle w:val="Normal"/>
        <w:suppressAutoHyphens w:val="true"/>
        <w:spacing w:lineRule="auto" w:line="240" w:before="0" w:after="0"/>
        <w:ind w:left="705" w:hanging="705"/>
        <w:rPr>
          <w:lang w:eastAsia="ar-SA"/>
        </w:rPr>
      </w:pPr>
      <w:r>
        <w:rPr>
          <w:lang w:eastAsia="ar-SA"/>
        </w:rPr>
        <w:t xml:space="preserve">5.  </w:t>
        <w:tab/>
        <w:t>W przypadku braku dostępu do KSeF Wykonawca dostarczy fakturę w uzgodnionej formie, traktując ją jako równoważną fakturze ustrukturyzowanej dla celów rozliczeń cywilnoprawnych (zgodnie z art. 106gb ust. 4 ustawy o VAT).</w:t>
      </w:r>
    </w:p>
    <w:p>
      <w:pPr>
        <w:pStyle w:val="Normal"/>
        <w:suppressAutoHyphens w:val="true"/>
        <w:spacing w:lineRule="auto" w:line="240" w:before="0" w:after="0"/>
        <w:ind w:left="0" w:hanging="0"/>
        <w:rPr>
          <w:lang w:eastAsia="ar-SA"/>
        </w:rPr>
      </w:pPr>
      <w:r>
        <w:rPr>
          <w:lang w:eastAsia="ar-SA"/>
        </w:rPr>
        <w:t xml:space="preserve">6.  </w:t>
        <w:tab/>
        <w:t>Zmiana rachunku bankowego wskazanego w umowie wymaga formy aneksu do umowy.</w:t>
      </w:r>
    </w:p>
    <w:p>
      <w:pPr>
        <w:pStyle w:val="Normal"/>
        <w:suppressAutoHyphens w:val="true"/>
        <w:spacing w:lineRule="auto" w:line="240" w:before="0" w:after="0"/>
        <w:ind w:left="708" w:hanging="0"/>
        <w:rPr>
          <w:lang w:eastAsia="ar-SA"/>
        </w:rPr>
      </w:pPr>
      <w:r>
        <w:rPr>
          <w:lang w:eastAsia="ar-SA"/>
        </w:rPr>
        <w:t>a) Wykonawca oświadcza, iż numer rachunku bankowego wskazany w §4 ust.1 stanowi rachunek rozliczeniowy, o którym mowa w art. 49 ust. 1 pkt 1 ustawy z dnia 29 sierpnia 1997r. – Prawo bankowe, lub imienny rachunek w spółdzielczej kasie oszczędnościowo-kredytowej, której podmiot jest członkiem, otwarty w związku z prowadzoną przez członka działalnością gospodarczą – wskazanych w zgłoszeniu identyfikacyjnym lub zgłoszeniu aktualizacyjnym i potwierdzony przy wykorzystaniu STIR w rozumieniu art. 119zg pkt 6 Ordynacji podatkowej.</w:t>
      </w:r>
    </w:p>
    <w:p>
      <w:pPr>
        <w:pStyle w:val="Normal"/>
        <w:suppressAutoHyphens w:val="true"/>
        <w:spacing w:lineRule="auto" w:line="240" w:before="0" w:after="0"/>
        <w:ind w:left="705" w:hanging="705"/>
        <w:rPr>
          <w:lang w:eastAsia="ar-SA"/>
        </w:rPr>
      </w:pPr>
      <w:r>
        <w:rPr>
          <w:lang w:eastAsia="ar-SA"/>
        </w:rPr>
        <w:t xml:space="preserve">7.  </w:t>
        <w:tab/>
        <w:t>Strony zgodnie postanawiają, że Wykonawca nie może bez uprzedniej pisemnej zgody Zamawiającego podejmować żadnych czynności, w szczególności zawierać umów, zwłaszcza cesji lub poręczenia, których skutkiem mogłoby być przejście na osobę trzecią wierzytelności przysługującej Wykonawcy w stosunku do Zamawiającego albo wstąpienie osoby trzeciej w prawa zaspokojonego wierzyciela w miejsce Wykonawcy.</w:t>
      </w:r>
    </w:p>
    <w:p>
      <w:pPr>
        <w:pStyle w:val="Normal"/>
        <w:spacing w:lineRule="auto" w:line="240" w:before="0" w:after="0"/>
        <w:ind w:left="360" w:hanging="0"/>
        <w:jc w:val="left"/>
        <w:rPr/>
      </w:pPr>
      <w:r>
        <w:rPr/>
      </w:r>
    </w:p>
    <w:p>
      <w:pPr>
        <w:pStyle w:val="Nagwek1"/>
        <w:ind w:left="363" w:right="360" w:hanging="370"/>
        <w:rPr/>
      </w:pPr>
      <w:r>
        <w:rPr/>
        <w:t xml:space="preserve">§ 7 </w:t>
      </w:r>
    </w:p>
    <w:p>
      <w:pPr>
        <w:pStyle w:val="ListParagraph"/>
        <w:numPr>
          <w:ilvl w:val="0"/>
          <w:numId w:val="4"/>
        </w:numPr>
        <w:rPr/>
      </w:pPr>
      <w:r>
        <w:rPr/>
        <w:t xml:space="preserve">W przypadku nie dotrzymania terminów dostaw, o których mowa w § 4 ust. 7 oraz                                § 4.1 ust.1 niniejszej umowy, Zamawiający będzie miał prawo naliczyć kary umowne w wysokości 0,3 % wartości niedostarczonej części dostawy za każdy dzień zwłoki ponad termin dostawy. 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rPr/>
      </w:pPr>
      <w:r>
        <w:rPr/>
        <w:t>Nie tracąc praw do kary umownej, o której mowa w ust. 1 Zamawiający w razie zwłoki w dostawie przedmiotu umowy może wyznaczyć</w:t>
      </w:r>
      <w:r>
        <w:rPr>
          <w:b/>
        </w:rPr>
        <w:t xml:space="preserve"> </w:t>
      </w:r>
      <w:r>
        <w:rPr/>
        <w:t xml:space="preserve">Wykonawcy dodatkowy 7 dniowy termin dostawy, a po bezskutecznym upływie tego terminu Zamawiający może odstąpić od umowy z winy Wykonawcy w zakresie niezrealizowanej części umowy i żądać kar umownych, o których mowa w ust. 3, obliczonych od wartości niezrealizowanej części umowy. Oświadczenie o odstąpieniu od umowy Zamawiający może złożyć w terminie 30 dni od bezskutecznego upływu dodatkowego terminu. 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077" w:hanging="360"/>
        <w:rPr/>
      </w:pPr>
      <w:r>
        <w:rPr/>
        <w:t xml:space="preserve">W przypadku odstąpienia od umowy przez Zamawiającego z winy Wykonawcy, Wykonawca zapłaci Zamawiającemu karę umowną w wysokości 5 % łącznej wartości umowy określonej w § 2 ust.1. Jeżeli odstąpieniem objęta jest tylko część przedmiotu umowy, karę umowną, o której mowa w zdaniu poprzednim oblicza się od wartości przedmiotu umowy objętego odstąpieniem. 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077" w:hanging="360"/>
        <w:rPr/>
      </w:pPr>
      <w:r>
        <w:rPr/>
        <w:t xml:space="preserve">W przypadku gdyby w wyniku niewykonania lub nienależytego wykonania umowy przez </w:t>
      </w:r>
    </w:p>
    <w:p>
      <w:pPr>
        <w:pStyle w:val="Normal"/>
        <w:spacing w:lineRule="auto" w:line="240" w:before="0" w:after="0"/>
        <w:ind w:left="1077" w:hanging="0"/>
        <w:rPr/>
      </w:pPr>
      <w:r>
        <w:rPr/>
        <w:t xml:space="preserve">Wykonawcę u Zamawiającego powstała z przyczyn wymienionych wyżej szkoda przewyższająca ustanowioną karę umowną, Zamawiający ma prawo żądać od Wykonawcy odszkodowania uzupełniającego 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077" w:hanging="360"/>
        <w:rPr/>
      </w:pPr>
      <w:r>
        <w:rPr/>
        <w:t xml:space="preserve">W przypadku gdyby u Zamawiającego w wyniku niewykonania lub nienależytego wykonania umowy przez Wykonawcę powstała szkoda z innych przyczyn niż wymienione wyżej, Zamawiający ma prawo do dochodzenia odszkodowania do wysokości pełnej poniesionej szkody. 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ind w:left="1077" w:hanging="360"/>
        <w:rPr>
          <w:i/>
          <w:i/>
        </w:rPr>
      </w:pPr>
      <w:r>
        <w:rPr/>
        <w:t xml:space="preserve">W przypadku zaistnienia okoliczności uzasadniających zapłatę kar umownych, kary umowne Wykonawca zobowiązany jest zapłacić w terminie 14 dni po otrzymaniu pisemnego wezwania Zmawiającego </w:t>
      </w:r>
      <w:r>
        <w:rPr>
          <w:rFonts w:eastAsia="TimesNewRomanPSMT"/>
        </w:rPr>
        <w:t>w formie noty księgowej. W przypadku braku zapłaty kary w powyższym terminie, Zamawiający ma prawo dokonania kompensaty z należnym Wykonawcy wynagrodzeniem.</w:t>
      </w:r>
    </w:p>
    <w:p>
      <w:pPr>
        <w:pStyle w:val="Normal"/>
        <w:numPr>
          <w:ilvl w:val="0"/>
          <w:numId w:val="4"/>
        </w:numPr>
        <w:tabs>
          <w:tab w:val="left" w:pos="8820" w:leader="none"/>
          <w:tab w:val="left" w:pos="10290" w:leader="none"/>
        </w:tabs>
        <w:spacing w:lineRule="auto" w:line="240" w:before="0" w:after="0"/>
        <w:rPr>
          <w:bCs/>
        </w:rPr>
      </w:pPr>
      <w:r>
        <w:rPr/>
        <w:t xml:space="preserve">Łączna wysokość kar wynikających z umowy nie może przekroczyć 20 % wysokości wynagrodzenia brutto. </w:t>
      </w:r>
    </w:p>
    <w:p>
      <w:pPr>
        <w:pStyle w:val="Normal"/>
        <w:suppressAutoHyphens w:val="true"/>
        <w:spacing w:lineRule="auto" w:line="240" w:before="0" w:after="0"/>
        <w:rPr>
          <w:i/>
          <w:i/>
        </w:rPr>
      </w:pPr>
      <w:r>
        <w:rPr>
          <w:i/>
        </w:rPr>
      </w:r>
    </w:p>
    <w:p>
      <w:pPr>
        <w:pStyle w:val="Normal"/>
        <w:spacing w:lineRule="auto" w:line="259" w:before="0" w:after="15"/>
        <w:ind w:left="51" w:hanging="0"/>
        <w:jc w:val="center"/>
        <w:rPr/>
      </w:pPr>
      <w:r>
        <w:rPr>
          <w:b/>
        </w:rPr>
        <w:t xml:space="preserve"> </w:t>
      </w:r>
    </w:p>
    <w:p>
      <w:pPr>
        <w:pStyle w:val="Nagwek1"/>
        <w:ind w:left="363" w:right="360" w:hanging="370"/>
        <w:rPr/>
      </w:pPr>
      <w:r>
        <w:rPr/>
        <w:t xml:space="preserve">§ 8 </w:t>
      </w:r>
    </w:p>
    <w:p>
      <w:pPr>
        <w:pStyle w:val="Normal"/>
        <w:ind w:left="0" w:hanging="0"/>
        <w:rPr/>
      </w:pPr>
      <w:r>
        <w:rPr/>
        <w:t xml:space="preserve">W razie nieuregulowania przez Zamawiającego płatności w wyznaczonym terminie, Wykonawca może naliczyć odsetki. </w:t>
      </w:r>
    </w:p>
    <w:p>
      <w:pPr>
        <w:pStyle w:val="Normal"/>
        <w:spacing w:lineRule="auto" w:line="259" w:before="0" w:after="2"/>
        <w:ind w:left="51" w:hanging="0"/>
        <w:jc w:val="center"/>
        <w:rPr/>
      </w:pPr>
      <w:r>
        <w:rPr>
          <w:b/>
        </w:rPr>
        <w:t xml:space="preserve"> </w:t>
      </w:r>
    </w:p>
    <w:p>
      <w:pPr>
        <w:pStyle w:val="Nagwek1"/>
        <w:ind w:left="363" w:right="360" w:hanging="370"/>
        <w:rPr/>
      </w:pPr>
      <w:r>
        <w:rPr/>
        <w:t xml:space="preserve">§ 9 </w:t>
      </w:r>
    </w:p>
    <w:p>
      <w:pPr>
        <w:pStyle w:val="Normal"/>
        <w:numPr>
          <w:ilvl w:val="0"/>
          <w:numId w:val="5"/>
        </w:numPr>
        <w:rPr/>
      </w:pPr>
      <w:r>
        <w:rPr/>
        <w:t xml:space="preserve">Umowa zostaje zawarta na okres </w:t>
      </w:r>
      <w:r>
        <w:rPr>
          <w:b/>
          <w:bCs/>
        </w:rPr>
        <w:t>12</w:t>
      </w:r>
      <w:r>
        <w:rPr>
          <w:b/>
        </w:rPr>
        <w:t>miesiąc</w:t>
      </w:r>
      <w:r>
        <w:rPr>
          <w:b/>
        </w:rPr>
        <w:t>y</w:t>
      </w:r>
      <w:r>
        <w:rPr>
          <w:i/>
        </w:rPr>
        <w:t xml:space="preserve"> </w:t>
      </w:r>
      <w:r>
        <w:rPr/>
        <w:t xml:space="preserve">licząc od daty jej podpisania tj. od dnia </w:t>
      </w:r>
    </w:p>
    <w:p>
      <w:pPr>
        <w:pStyle w:val="Normal"/>
        <w:ind w:left="1080" w:hanging="0"/>
        <w:rPr/>
      </w:pPr>
      <w:r>
        <w:rPr/>
        <w:t xml:space="preserve">.................... do dnia .................................. </w:t>
      </w:r>
    </w:p>
    <w:p>
      <w:pPr>
        <w:pStyle w:val="Normal"/>
        <w:numPr>
          <w:ilvl w:val="0"/>
          <w:numId w:val="5"/>
        </w:numPr>
        <w:rPr/>
      </w:pPr>
      <w:r>
        <w:rPr/>
        <w:t xml:space="preserve">W przypadku, gdy Zamawiający nie zamówi w okresie obowiązywania niniejszej umowy, całości przedmiotu zamówienia, okres obowiązywania umowy może ulec przedłużeniu do czasu całkowitego zrealizowania umowy, nie dłużej jednak niż na okres 4 lat od dnia jej podpisania, z zastrzeżeniem § 5 ust. 1 niniejszej umowy. </w:t>
      </w:r>
    </w:p>
    <w:p>
      <w:pPr>
        <w:pStyle w:val="Normal"/>
        <w:spacing w:lineRule="auto" w:line="259" w:before="0" w:after="8"/>
        <w:ind w:left="51" w:hanging="0"/>
        <w:jc w:val="center"/>
        <w:rPr/>
      </w:pPr>
      <w:r>
        <w:rPr>
          <w:b/>
        </w:rPr>
        <w:t xml:space="preserve"> </w:t>
      </w:r>
    </w:p>
    <w:p>
      <w:pPr>
        <w:pStyle w:val="Nagwek1"/>
        <w:ind w:left="363" w:right="355" w:hanging="370"/>
        <w:rPr/>
      </w:pPr>
      <w:r>
        <w:rPr/>
        <w:t xml:space="preserve">§ 10 </w:t>
      </w:r>
    </w:p>
    <w:p>
      <w:pPr>
        <w:pStyle w:val="Normal"/>
        <w:numPr>
          <w:ilvl w:val="0"/>
          <w:numId w:val="6"/>
        </w:numPr>
        <w:rPr/>
      </w:pPr>
      <w:r>
        <w:rPr/>
        <w:t xml:space="preserve">Za realizację niniejszej umowy po stronie Zamawiającego odpowiedzialne są następujące osoby:................................................... . </w:t>
      </w:r>
    </w:p>
    <w:p>
      <w:pPr>
        <w:pStyle w:val="Normal"/>
        <w:numPr>
          <w:ilvl w:val="0"/>
          <w:numId w:val="6"/>
        </w:numPr>
        <w:rPr/>
      </w:pPr>
      <w:r>
        <w:rPr/>
        <w:t xml:space="preserve">Za realizację niniejszej umowy po stronie Wykonawcy odpowiedzialne są następujące </w:t>
      </w:r>
    </w:p>
    <w:p>
      <w:pPr>
        <w:pStyle w:val="Normal"/>
        <w:ind w:left="1080" w:hanging="0"/>
        <w:rPr/>
      </w:pPr>
      <w:r>
        <w:rPr/>
        <w:t xml:space="preserve">osoby:................................................... (imię, nazwisko, nr telefonu) </w:t>
      </w:r>
    </w:p>
    <w:p>
      <w:pPr>
        <w:pStyle w:val="Normal"/>
        <w:spacing w:lineRule="auto" w:line="259" w:before="0" w:after="5"/>
        <w:ind w:left="51" w:hanging="0"/>
        <w:jc w:val="center"/>
        <w:rPr/>
      </w:pPr>
      <w:r>
        <w:rPr>
          <w:b/>
        </w:rPr>
        <w:t xml:space="preserve"> </w:t>
      </w:r>
    </w:p>
    <w:p>
      <w:pPr>
        <w:pStyle w:val="Nagwek1"/>
        <w:ind w:left="363" w:right="358" w:hanging="370"/>
        <w:rPr/>
      </w:pPr>
      <w:r>
        <w:rPr/>
        <w:t xml:space="preserve">§ 11 </w:t>
      </w:r>
    </w:p>
    <w:p>
      <w:pPr>
        <w:pStyle w:val="Normal"/>
        <w:ind w:left="0" w:hanging="0"/>
        <w:rPr/>
      </w:pPr>
      <w:r>
        <w:rPr/>
        <w:t xml:space="preserve">Wszelkie zmiany i uzupełnienia niniejszej umowy mogą być dokonywane wyłącznie w formie pisemnego aneksu pod rygorem nieważności. </w:t>
      </w:r>
    </w:p>
    <w:p>
      <w:pPr>
        <w:pStyle w:val="Normal"/>
        <w:spacing w:lineRule="auto" w:line="259" w:before="0" w:after="0"/>
        <w:ind w:left="51" w:hanging="0"/>
        <w:jc w:val="center"/>
        <w:rPr/>
      </w:pPr>
      <w:r>
        <w:rPr>
          <w:b/>
        </w:rPr>
        <w:t xml:space="preserve"> </w:t>
      </w:r>
    </w:p>
    <w:p>
      <w:pPr>
        <w:pStyle w:val="Normal"/>
        <w:spacing w:lineRule="auto" w:line="259" w:before="0" w:after="3"/>
        <w:ind w:left="51" w:hanging="0"/>
        <w:jc w:val="center"/>
        <w:rPr>
          <w:b/>
          <w:b/>
        </w:rPr>
      </w:pPr>
      <w:r>
        <w:rPr>
          <w:b/>
        </w:rPr>
        <w:t xml:space="preserve"> </w:t>
      </w:r>
      <w:r>
        <w:rPr>
          <w:b/>
        </w:rPr>
        <w:t xml:space="preserve">§12 </w:t>
      </w:r>
    </w:p>
    <w:p>
      <w:pPr>
        <w:pStyle w:val="Normal"/>
        <w:numPr>
          <w:ilvl w:val="0"/>
          <w:numId w:val="7"/>
        </w:numPr>
        <w:ind w:left="693" w:hanging="348"/>
        <w:rPr/>
      </w:pPr>
      <w:r>
        <w:rPr>
          <w:bCs/>
        </w:rPr>
        <w:t>W razie 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 zamawiający może odstąpić od umowy w terminie 30 dni od dnia powzięcia wiadomości o tych okolicznościach</w:t>
      </w:r>
      <w:r>
        <w:rPr/>
        <w:t xml:space="preserve">.  </w:t>
      </w:r>
    </w:p>
    <w:p>
      <w:pPr>
        <w:pStyle w:val="Normal"/>
        <w:numPr>
          <w:ilvl w:val="0"/>
          <w:numId w:val="7"/>
        </w:numPr>
        <w:ind w:left="693" w:hanging="348"/>
        <w:rPr/>
      </w:pPr>
      <w:r>
        <w:rPr/>
        <w:t>W przypadku, o którym mowa w ust. 1, Wykonawca może żądać wyłącznie wynagrodzenia należnego z tytułu wykonania części umowy</w:t>
      </w:r>
      <w:r>
        <w:rPr>
          <w:b/>
        </w:rPr>
        <w:t xml:space="preserve">. </w:t>
      </w:r>
    </w:p>
    <w:p>
      <w:pPr>
        <w:pStyle w:val="Normal"/>
        <w:numPr>
          <w:ilvl w:val="0"/>
          <w:numId w:val="7"/>
        </w:numPr>
        <w:ind w:left="693" w:hanging="348"/>
        <w:rPr/>
      </w:pPr>
      <w:r>
        <w:rPr/>
        <w:t xml:space="preserve">Strony ustalają, że nie przewidują zmian postanowień umowy w stosunku do treści oferty, na podstawie której dokonano wyboru Wykonawcy z wyjątkiem zmian, których konieczność wprowadzenia wynika z okoliczności, których nie można było przewidzieć w chwili zawarcia umowy, zmian przewidzianych w § 2 ust. 3, § 5 ust. 1, § 9 ust. 2 a nadto gdy: </w:t>
      </w:r>
    </w:p>
    <w:p>
      <w:pPr>
        <w:pStyle w:val="ListParagraph"/>
        <w:numPr>
          <w:ilvl w:val="0"/>
          <w:numId w:val="11"/>
        </w:numPr>
        <w:rPr/>
      </w:pPr>
      <w:r>
        <w:rPr/>
        <w:t xml:space="preserve">nastąpią przekształcenia własnościowe, </w:t>
      </w:r>
    </w:p>
    <w:p>
      <w:pPr>
        <w:pStyle w:val="ListParagraph"/>
        <w:numPr>
          <w:ilvl w:val="0"/>
          <w:numId w:val="11"/>
        </w:numPr>
        <w:rPr/>
      </w:pPr>
      <w:r>
        <w:rPr/>
        <w:t xml:space="preserve">nastąpią zmiany techniczne lub organizacyjne, </w:t>
      </w:r>
    </w:p>
    <w:p>
      <w:pPr>
        <w:pStyle w:val="ListParagraph"/>
        <w:numPr>
          <w:ilvl w:val="0"/>
          <w:numId w:val="11"/>
        </w:numPr>
        <w:rPr/>
      </w:pPr>
      <w:r>
        <w:rPr/>
        <w:t xml:space="preserve">nastąpią zmiany adresu, </w:t>
      </w:r>
    </w:p>
    <w:p>
      <w:pPr>
        <w:pStyle w:val="ListParagraph"/>
        <w:numPr>
          <w:ilvl w:val="0"/>
          <w:numId w:val="11"/>
        </w:numPr>
        <w:rPr/>
      </w:pPr>
      <w:r>
        <w:rPr/>
        <w:t xml:space="preserve">w razie zakończenia, wstrzymania lub wycofania z produkcji przedmiot zamówienia zastępuje się produktem zamiennym o takich samych lub lepszych parametrach – cena nie wyższa niż w ofercie, </w:t>
      </w:r>
    </w:p>
    <w:p>
      <w:pPr>
        <w:pStyle w:val="ListParagraph"/>
        <w:numPr>
          <w:ilvl w:val="0"/>
          <w:numId w:val="11"/>
        </w:numPr>
        <w:rPr/>
      </w:pPr>
      <w:r>
        <w:rPr/>
        <w:t xml:space="preserve">zmianie ulega nr katalogowy lub wielkość opakowań, </w:t>
      </w:r>
    </w:p>
    <w:p>
      <w:pPr>
        <w:pStyle w:val="ListParagraph"/>
        <w:numPr>
          <w:ilvl w:val="0"/>
          <w:numId w:val="11"/>
        </w:numPr>
        <w:rPr/>
      </w:pPr>
      <w:r>
        <w:rPr/>
        <w:t>następuje konieczność poprawienia pomyłek,</w:t>
      </w:r>
    </w:p>
    <w:p>
      <w:pPr>
        <w:pStyle w:val="Normal"/>
        <w:widowControl w:val="false"/>
        <w:numPr>
          <w:ilvl w:val="0"/>
          <w:numId w:val="11"/>
        </w:numPr>
        <w:tabs>
          <w:tab w:val="left" w:pos="105" w:leader="none"/>
        </w:tabs>
        <w:suppressAutoHyphens w:val="true"/>
        <w:spacing w:lineRule="auto" w:line="240" w:before="0" w:after="0"/>
        <w:rPr>
          <w:highlight w:val="white"/>
        </w:rPr>
      </w:pPr>
      <w:r>
        <w:rPr/>
        <w:t>łączna wartość zmian jest mniejsza niż progi unijne oraz jest niższa niż 10% wartości pierwotnej umowy, a zmiany te nie powodują zmiany ogólnego charakteru umowy.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360" w:leader="none"/>
        </w:tabs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left" w:pos="360" w:leader="none"/>
        </w:tabs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left" w:pos="360" w:leader="none"/>
        </w:tabs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left" w:pos="360" w:leader="none"/>
        </w:tabs>
        <w:jc w:val="center"/>
        <w:rPr>
          <w:b/>
          <w:b/>
          <w:bCs/>
        </w:rPr>
      </w:pPr>
      <w:r>
        <w:rPr>
          <w:b/>
          <w:bCs/>
        </w:rPr>
        <w:t>§ 13</w:t>
      </w:r>
    </w:p>
    <w:p>
      <w:pPr>
        <w:pStyle w:val="ListParagraph"/>
        <w:numPr>
          <w:ilvl w:val="0"/>
          <w:numId w:val="10"/>
        </w:numPr>
        <w:tabs>
          <w:tab w:val="left" w:pos="0" w:leader="none"/>
          <w:tab w:val="left" w:pos="360" w:leader="none"/>
          <w:tab w:val="left" w:pos="1515" w:leader="none"/>
        </w:tabs>
        <w:rPr>
          <w:rFonts w:eastAsia="Arial Unicode MS"/>
        </w:rPr>
      </w:pPr>
      <w:r>
        <w:rPr>
          <w:rFonts w:eastAsia="Arial Unicode MS"/>
          <w:iCs/>
        </w:rPr>
        <w:t>Strony są niezależnymi administratorami danych w rozumieniu art. 4 pkt. 7 Rozporządzenia Parlamentu Europejskiego i Rady (UE) 2016/679 z dnia 27 kwietnia 2016 r. w sprawie ochrony osób fizycznych w związku z przetwarzaniem danych osobowych i w sprawie swobodnego przepływu takich danych oraz uchylenia dyrektywy 95/46/WE (dalej jako „</w:t>
      </w:r>
      <w:r>
        <w:rPr>
          <w:rFonts w:eastAsia="Arial Unicode MS"/>
          <w:bCs/>
          <w:iCs/>
        </w:rPr>
        <w:t>RODO</w:t>
      </w:r>
      <w:r>
        <w:rPr>
          <w:rFonts w:eastAsia="Arial Unicode MS"/>
          <w:iCs/>
        </w:rPr>
        <w:t xml:space="preserve">”) w stosunku do danych osobowych dotyczących osób, z pomocą których wykonują Umowę. Strony udostępnią sobie dane osobowe osób, o których mowa w zdaniu poprzednim, w zakresie niezbędnym do celów wynikających z prawnie uzasadnionych interesów Stron, jakim jest wykonanie Umowy. Strony zobowiązane są do zapewnienia skutecznej i należytej ochrony danych osobowych, do których uzyskały dostęp w związku z wykonywaniem Umowy, jak również do niewykorzystywania tych danych do celów innych niż realizacja Umowy. Strony zobowiązują się do przetwarzania danych osobowych w zakresie i w sposób zgodny z obowiązującymi przepisami prawa, w tym na podstawie RODO. </w:t>
      </w:r>
    </w:p>
    <w:p>
      <w:pPr>
        <w:pStyle w:val="ListParagraph"/>
        <w:numPr>
          <w:ilvl w:val="0"/>
          <w:numId w:val="10"/>
        </w:numPr>
        <w:tabs>
          <w:tab w:val="left" w:pos="0" w:leader="none"/>
          <w:tab w:val="left" w:pos="360" w:leader="none"/>
          <w:tab w:val="left" w:pos="1515" w:leader="none"/>
        </w:tabs>
        <w:rPr>
          <w:rFonts w:eastAsia="Arial Unicode MS"/>
          <w:iCs/>
        </w:rPr>
      </w:pPr>
      <w:r>
        <w:rPr>
          <w:rFonts w:eastAsia="Arial Unicode MS"/>
          <w:iCs/>
        </w:rPr>
        <w:t>Strona otrzymująca dane osobowe, o których mowa w ust. 1, zobowiązuje się zrealizować w imieniu Strony przekazującej dane osobowe obowiązek informacyjny, wobec osób, których dane zostały udostępnione Stronie otrzymującej w związku z realizacją niniejszej Umowy, w szczególności wskazując informacje wymagane na podstawie art. 14 RODO. Treść klauzuli obowiązku informacyjnego zostanie przekazany przez Stronę przekazującą.</w:t>
      </w:r>
    </w:p>
    <w:p>
      <w:pPr>
        <w:pStyle w:val="Normal"/>
        <w:spacing w:lineRule="auto" w:line="259" w:before="0" w:after="18"/>
        <w:ind w:left="51" w:hanging="0"/>
        <w:jc w:val="center"/>
        <w:rPr/>
      </w:pPr>
      <w:r>
        <w:rPr>
          <w:b/>
        </w:rPr>
        <w:t xml:space="preserve"> </w:t>
      </w:r>
    </w:p>
    <w:p>
      <w:pPr>
        <w:pStyle w:val="Nagwek1"/>
        <w:ind w:left="363" w:right="358" w:hanging="370"/>
        <w:rPr/>
      </w:pPr>
      <w:r>
        <w:rPr/>
        <w:t>§  14</w:t>
      </w:r>
    </w:p>
    <w:p>
      <w:pPr>
        <w:pStyle w:val="Normal"/>
        <w:ind w:left="0" w:hanging="0"/>
        <w:rPr/>
      </w:pPr>
      <w:r>
        <w:rPr/>
        <w:t xml:space="preserve">W sprawach, nieuregulowanych niniejszą umową, będą miały zastosowanie odpowiednie przepisy ustawy Prawo zamówień publicznych, Kodeksu cywilnego oraz inne przepisy pozostające w związku z niniejszą umową. </w:t>
      </w:r>
    </w:p>
    <w:p>
      <w:pPr>
        <w:pStyle w:val="Nagwek1"/>
        <w:ind w:left="363" w:right="358" w:hanging="370"/>
        <w:rPr/>
      </w:pPr>
      <w:r>
        <w:rPr/>
        <w:t xml:space="preserve">§  16 </w:t>
      </w:r>
    </w:p>
    <w:p>
      <w:pPr>
        <w:pStyle w:val="Normal"/>
        <w:ind w:left="0" w:hanging="0"/>
        <w:rPr/>
      </w:pPr>
      <w:r>
        <w:rPr/>
        <w:t xml:space="preserve">Ewentualne spory wynikłe na tle realizacji niniejszej umowy, poddane będą pod rozstrzygnięcie właściwemu Sądowi powszechnemu wg siedziby Zamawiającego. </w:t>
      </w:r>
    </w:p>
    <w:p>
      <w:pPr>
        <w:pStyle w:val="Nagwek1"/>
        <w:ind w:left="363" w:right="358" w:hanging="370"/>
        <w:rPr/>
      </w:pPr>
      <w:r>
        <w:rPr/>
        <w:t xml:space="preserve">§  16 </w:t>
      </w:r>
    </w:p>
    <w:p>
      <w:pPr>
        <w:pStyle w:val="Normal"/>
        <w:ind w:left="0" w:hanging="0"/>
        <w:rPr/>
      </w:pPr>
      <w:r>
        <w:rPr/>
        <w:t>Umowę sporządzono w dwóch jednobrzmiących egzemplarzach na prawach oryginału</w:t>
      </w:r>
      <w:r>
        <w:rPr>
          <w:b/>
        </w:rPr>
        <w:t xml:space="preserve"> </w:t>
      </w:r>
      <w:r>
        <w:rPr/>
        <w:t xml:space="preserve">– po jednym dla każdej ze Stron.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/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/>
        <w:t xml:space="preserve"> </w:t>
      </w:r>
    </w:p>
    <w:p>
      <w:pPr>
        <w:pStyle w:val="Normal"/>
        <w:tabs>
          <w:tab w:val="center" w:pos="2125" w:leader="none"/>
          <w:tab w:val="center" w:pos="2833" w:leader="none"/>
          <w:tab w:val="center" w:pos="3541" w:leader="none"/>
          <w:tab w:val="center" w:pos="4249" w:leader="none"/>
          <w:tab w:val="center" w:pos="4957" w:leader="none"/>
          <w:tab w:val="center" w:pos="6903" w:leader="none"/>
        </w:tabs>
        <w:spacing w:lineRule="auto" w:line="247" w:before="0" w:after="9"/>
        <w:ind w:left="-15" w:hanging="0"/>
        <w:jc w:val="left"/>
        <w:rPr/>
      </w:pPr>
      <w:r>
        <w:rPr>
          <w:b/>
        </w:rPr>
        <w:t xml:space="preserve">ZAMAWIAJĄCY: </w:t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               WYKONAWCA: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</w:rPr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</w:rPr>
        <w:t xml:space="preserve"> </w:t>
      </w:r>
    </w:p>
    <w:p>
      <w:pPr>
        <w:pStyle w:val="Normal"/>
        <w:ind w:left="345" w:hanging="0"/>
        <w:rPr/>
      </w:pPr>
      <w:r>
        <w:rPr>
          <w:b/>
        </w:rPr>
        <w:tab/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</w:rPr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</w:rPr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</w:rPr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</w:rPr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</w:rPr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</w:rPr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  <w:r>
        <w:br w:type="page"/>
      </w:r>
    </w:p>
    <w:p>
      <w:pPr>
        <w:pStyle w:val="Normal"/>
        <w:suppressAutoHyphens w:val="true"/>
        <w:spacing w:lineRule="auto" w:line="240" w:before="0" w:after="0"/>
        <w:ind w:left="0" w:hanging="0"/>
        <w:jc w:val="left"/>
        <w:rPr/>
      </w:pPr>
      <w:r>
        <w:rPr>
          <w:b/>
          <w:i/>
          <w:color w:val="00000A"/>
          <w:lang w:eastAsia="ar-SA"/>
        </w:rPr>
        <w:t>Załącznik nr ….. do umowy nr ……./2026</w:t>
      </w:r>
    </w:p>
    <w:p>
      <w:pPr>
        <w:pStyle w:val="Normal"/>
        <w:numPr>
          <w:ilvl w:val="0"/>
          <w:numId w:val="14"/>
        </w:numPr>
        <w:suppressAutoHyphens w:val="true"/>
        <w:spacing w:lineRule="auto" w:line="240" w:before="0" w:after="0"/>
        <w:jc w:val="left"/>
        <w:rPr>
          <w:rFonts w:eastAsia="Calibri"/>
          <w:color w:val="00000A"/>
          <w:lang w:eastAsia="ar-SA"/>
        </w:rPr>
      </w:pPr>
      <w:r>
        <w:rPr>
          <w:rFonts w:eastAsia="Calibri"/>
          <w:color w:val="00000A"/>
          <w:lang w:eastAsia="ar-SA"/>
        </w:rPr>
        <w:t>W ramach realizacji niniejszej umowy Wykonawca zobowiązuje się do przeprowadzenia niezbędnych szkoleń personelu medycznego Zamawiającego, w ramach umowy dostawy wyrobów medycznych.</w:t>
      </w:r>
    </w:p>
    <w:p>
      <w:pPr>
        <w:pStyle w:val="Normal"/>
        <w:numPr>
          <w:ilvl w:val="0"/>
          <w:numId w:val="14"/>
        </w:numPr>
        <w:suppressAutoHyphens w:val="true"/>
        <w:spacing w:lineRule="auto" w:line="240" w:before="0" w:after="0"/>
        <w:jc w:val="left"/>
        <w:rPr>
          <w:rFonts w:eastAsia="Calibri"/>
          <w:color w:val="00000A"/>
          <w:lang w:eastAsia="ar-SA"/>
        </w:rPr>
      </w:pPr>
      <w:r>
        <w:rPr>
          <w:rFonts w:eastAsia="Calibri"/>
          <w:color w:val="00000A"/>
          <w:lang w:eastAsia="ar-SA"/>
        </w:rPr>
        <w:t xml:space="preserve">Szkolenia obejmować będą wyłącznie zakres wiedzy merytorycznej związanej z użyciem produktów, które Wykonawca dostarcza w ramach niniejszej umowy. </w:t>
      </w:r>
    </w:p>
    <w:p>
      <w:pPr>
        <w:pStyle w:val="Normal"/>
        <w:numPr>
          <w:ilvl w:val="0"/>
          <w:numId w:val="14"/>
        </w:numPr>
        <w:suppressAutoHyphens w:val="true"/>
        <w:spacing w:lineRule="auto" w:line="240" w:before="0" w:after="0"/>
        <w:jc w:val="left"/>
        <w:rPr>
          <w:rFonts w:eastAsia="Calibri"/>
          <w:color w:val="00000A"/>
          <w:lang w:eastAsia="ar-SA"/>
        </w:rPr>
      </w:pPr>
      <w:r>
        <w:rPr>
          <w:rFonts w:eastAsia="Calibri"/>
          <w:color w:val="00000A"/>
          <w:lang w:eastAsia="ar-SA"/>
        </w:rPr>
        <w:t>Harmonogram szkoleń oraz ich zakres opracuje i przedstawi Wykonawca. Wykonawca określi maksymalną liczbę uczestników, którzy będą uczestniczyć w szkoleniu.</w:t>
      </w:r>
    </w:p>
    <w:p>
      <w:pPr>
        <w:pStyle w:val="Normal"/>
        <w:numPr>
          <w:ilvl w:val="0"/>
          <w:numId w:val="14"/>
        </w:numPr>
        <w:suppressAutoHyphens w:val="true"/>
        <w:spacing w:lineRule="auto" w:line="240" w:before="0" w:after="0"/>
        <w:jc w:val="left"/>
        <w:rPr>
          <w:rFonts w:eastAsia="Calibri"/>
          <w:color w:val="00000A"/>
          <w:lang w:eastAsia="ar-SA"/>
        </w:rPr>
      </w:pPr>
      <w:r>
        <w:rPr>
          <w:rFonts w:eastAsia="Calibri"/>
          <w:color w:val="00000A"/>
          <w:lang w:eastAsia="ar-SA"/>
        </w:rPr>
        <w:t>Zamawiający dokona wyboru uczestników spośród swego personelu. Uczestnicy to personel z doświadczeniem w obszarze ortopedycznym, a zdobyte doświadczenie będą wykorzystywać w zabiegach z użyciem produktów dostarczanych przez Wykonawcę.</w:t>
      </w:r>
    </w:p>
    <w:p>
      <w:pPr>
        <w:pStyle w:val="Normal"/>
        <w:numPr>
          <w:ilvl w:val="0"/>
          <w:numId w:val="14"/>
        </w:numPr>
        <w:suppressAutoHyphens w:val="true"/>
        <w:spacing w:lineRule="auto" w:line="240" w:before="0" w:after="0"/>
        <w:jc w:val="left"/>
        <w:rPr>
          <w:color w:val="00000A"/>
          <w:lang w:eastAsia="ar-SA"/>
        </w:rPr>
      </w:pPr>
      <w:r>
        <w:rPr>
          <w:color w:val="00000A"/>
          <w:lang w:eastAsia="ar-SA"/>
        </w:rPr>
        <w:t>Wszystkie szkolenia Wykonawca przeprowadzi w języku polskim lub angielskim, zapewniając na swój koszt wszystkie niezbędne do realizacji szkolenia materiały szkoleniowe, w tym również dojazd i przyjazd na miejsce szkolenia oraz zakwaterowanie uczestników szkolenia. Zapewnienie kosztów dojazdu i przyjazdu na miejsce szkolenia oraz zakwaterowania uczestników szkolenia dotyczy wyłącznie szkoleń przeprowadzanych poza zakładem leczniczym Zamawiającego.</w:t>
      </w:r>
    </w:p>
    <w:p>
      <w:pPr>
        <w:pStyle w:val="Normal"/>
        <w:numPr>
          <w:ilvl w:val="0"/>
          <w:numId w:val="14"/>
        </w:numPr>
        <w:suppressAutoHyphens w:val="true"/>
        <w:spacing w:lineRule="auto" w:line="240" w:before="0" w:after="0"/>
        <w:jc w:val="left"/>
        <w:rPr>
          <w:rFonts w:eastAsia="TimesNewRoman"/>
          <w:color w:val="00000A"/>
          <w:lang w:eastAsia="ar-SA"/>
        </w:rPr>
      </w:pPr>
      <w:r>
        <w:rPr>
          <w:rFonts w:eastAsia="Calibri"/>
          <w:color w:val="00000A"/>
          <w:lang w:eastAsia="ar-SA"/>
        </w:rPr>
        <w:t>Wykonawca zapewni prowadzenie szkole</w:t>
      </w:r>
      <w:r>
        <w:rPr>
          <w:rFonts w:eastAsia="TimesNewRoman"/>
          <w:color w:val="00000A"/>
          <w:lang w:eastAsia="ar-SA"/>
        </w:rPr>
        <w:t xml:space="preserve">ń </w:t>
      </w:r>
      <w:r>
        <w:rPr>
          <w:rFonts w:eastAsia="Calibri"/>
          <w:color w:val="00000A"/>
          <w:lang w:eastAsia="ar-SA"/>
        </w:rPr>
        <w:t>przez wykwalifikowana kadr</w:t>
      </w:r>
      <w:r>
        <w:rPr>
          <w:rFonts w:eastAsia="TimesNewRoman"/>
          <w:color w:val="00000A"/>
          <w:lang w:eastAsia="ar-SA"/>
        </w:rPr>
        <w:t>ę.</w:t>
      </w:r>
    </w:p>
    <w:p>
      <w:pPr>
        <w:pStyle w:val="Normal"/>
        <w:numPr>
          <w:ilvl w:val="0"/>
          <w:numId w:val="14"/>
        </w:numPr>
        <w:suppressAutoHyphens w:val="true"/>
        <w:spacing w:lineRule="auto" w:line="240" w:before="0" w:after="0"/>
        <w:jc w:val="left"/>
        <w:rPr>
          <w:rFonts w:eastAsia="Calibri"/>
          <w:color w:val="00000A"/>
          <w:lang w:eastAsia="ar-SA"/>
        </w:rPr>
      </w:pPr>
      <w:r>
        <w:rPr>
          <w:rFonts w:eastAsia="Calibri"/>
          <w:color w:val="00000A"/>
          <w:lang w:eastAsia="ar-SA"/>
        </w:rPr>
        <w:t>Szkolenia zostan</w:t>
      </w:r>
      <w:r>
        <w:rPr>
          <w:rFonts w:eastAsia="TimesNewRoman"/>
          <w:color w:val="00000A"/>
          <w:lang w:eastAsia="ar-SA"/>
        </w:rPr>
        <w:t xml:space="preserve">ą </w:t>
      </w:r>
      <w:r>
        <w:rPr>
          <w:rFonts w:eastAsia="Calibri"/>
          <w:color w:val="00000A"/>
          <w:lang w:eastAsia="ar-SA"/>
        </w:rPr>
        <w:t>przeprowadzone w siedzibie Zamawiaj</w:t>
      </w:r>
      <w:r>
        <w:rPr>
          <w:rFonts w:eastAsia="TimesNewRoman"/>
          <w:color w:val="00000A"/>
          <w:lang w:eastAsia="ar-SA"/>
        </w:rPr>
        <w:t>ą</w:t>
      </w:r>
      <w:r>
        <w:rPr>
          <w:rFonts w:eastAsia="Calibri"/>
          <w:color w:val="00000A"/>
          <w:lang w:eastAsia="ar-SA"/>
        </w:rPr>
        <w:t>cego lub w innym miejscu zaproponowanym przez Wykonawcę.</w:t>
      </w:r>
    </w:p>
    <w:p>
      <w:pPr>
        <w:pStyle w:val="Normal"/>
        <w:numPr>
          <w:ilvl w:val="0"/>
          <w:numId w:val="14"/>
        </w:numPr>
        <w:suppressAutoHyphens w:val="true"/>
        <w:spacing w:lineRule="auto" w:line="240" w:before="0" w:after="0"/>
        <w:jc w:val="left"/>
        <w:rPr>
          <w:rFonts w:eastAsia="Calibri"/>
          <w:color w:val="00000A"/>
          <w:lang w:eastAsia="ar-SA"/>
        </w:rPr>
      </w:pPr>
      <w:r>
        <w:rPr>
          <w:rFonts w:eastAsia="Calibri"/>
          <w:color w:val="00000A"/>
          <w:lang w:eastAsia="ar-SA"/>
        </w:rPr>
        <w:t>Zako</w:t>
      </w:r>
      <w:r>
        <w:rPr>
          <w:rFonts w:eastAsia="TimesNewRoman"/>
          <w:color w:val="00000A"/>
          <w:lang w:eastAsia="ar-SA"/>
        </w:rPr>
        <w:t>ń</w:t>
      </w:r>
      <w:r>
        <w:rPr>
          <w:rFonts w:eastAsia="Calibri"/>
          <w:color w:val="00000A"/>
          <w:lang w:eastAsia="ar-SA"/>
        </w:rPr>
        <w:t>czenie szkole</w:t>
      </w:r>
      <w:r>
        <w:rPr>
          <w:rFonts w:eastAsia="TimesNewRoman"/>
          <w:color w:val="00000A"/>
          <w:lang w:eastAsia="ar-SA"/>
        </w:rPr>
        <w:t xml:space="preserve">ń </w:t>
      </w:r>
      <w:r>
        <w:rPr>
          <w:rFonts w:eastAsia="Calibri"/>
          <w:color w:val="00000A"/>
          <w:lang w:eastAsia="ar-SA"/>
        </w:rPr>
        <w:t>potwierdzone b</w:t>
      </w:r>
      <w:r>
        <w:rPr>
          <w:rFonts w:eastAsia="TimesNewRoman"/>
          <w:color w:val="00000A"/>
          <w:lang w:eastAsia="ar-SA"/>
        </w:rPr>
        <w:t>ę</w:t>
      </w:r>
      <w:r>
        <w:rPr>
          <w:rFonts w:eastAsia="Calibri"/>
          <w:color w:val="00000A"/>
          <w:lang w:eastAsia="ar-SA"/>
        </w:rPr>
        <w:t>dzie protokołem, sporz</w:t>
      </w:r>
      <w:r>
        <w:rPr>
          <w:rFonts w:eastAsia="TimesNewRoman"/>
          <w:color w:val="00000A"/>
          <w:lang w:eastAsia="ar-SA"/>
        </w:rPr>
        <w:t>ą</w:t>
      </w:r>
      <w:r>
        <w:rPr>
          <w:rFonts w:eastAsia="Calibri"/>
          <w:color w:val="00000A"/>
          <w:lang w:eastAsia="ar-SA"/>
        </w:rPr>
        <w:t>dzonym oddzielnie dla ka</w:t>
      </w:r>
      <w:r>
        <w:rPr>
          <w:rFonts w:eastAsia="TimesNewRoman"/>
          <w:color w:val="00000A"/>
          <w:lang w:eastAsia="ar-SA"/>
        </w:rPr>
        <w:t>ż</w:t>
      </w:r>
      <w:r>
        <w:rPr>
          <w:rFonts w:eastAsia="Calibri"/>
          <w:color w:val="00000A"/>
          <w:lang w:eastAsia="ar-SA"/>
        </w:rPr>
        <w:t>dej szkolonej grupy, w dwóch jednobrzmi</w:t>
      </w:r>
      <w:r>
        <w:rPr>
          <w:rFonts w:eastAsia="TimesNewRoman"/>
          <w:color w:val="00000A"/>
          <w:lang w:eastAsia="ar-SA"/>
        </w:rPr>
        <w:t>ą</w:t>
      </w:r>
      <w:r>
        <w:rPr>
          <w:rFonts w:eastAsia="Calibri"/>
          <w:color w:val="00000A"/>
          <w:lang w:eastAsia="ar-SA"/>
        </w:rPr>
        <w:t>cych egzemplarzach, po jednym dla każdej ze stron i zawieraj</w:t>
      </w:r>
      <w:r>
        <w:rPr>
          <w:rFonts w:eastAsia="TimesNewRoman"/>
          <w:color w:val="00000A"/>
          <w:lang w:eastAsia="ar-SA"/>
        </w:rPr>
        <w:t>ą</w:t>
      </w:r>
      <w:r>
        <w:rPr>
          <w:rFonts w:eastAsia="Calibri"/>
          <w:color w:val="00000A"/>
          <w:lang w:eastAsia="ar-SA"/>
        </w:rPr>
        <w:t>cym:</w:t>
      </w:r>
    </w:p>
    <w:p>
      <w:pPr>
        <w:pStyle w:val="Normal"/>
        <w:numPr>
          <w:ilvl w:val="0"/>
          <w:numId w:val="15"/>
        </w:numPr>
        <w:suppressAutoHyphens w:val="true"/>
        <w:spacing w:lineRule="auto" w:line="240" w:before="0" w:after="0"/>
        <w:jc w:val="left"/>
        <w:rPr>
          <w:rFonts w:eastAsia="Calibri"/>
          <w:color w:val="00000A"/>
          <w:lang w:eastAsia="ar-SA"/>
        </w:rPr>
      </w:pPr>
      <w:r>
        <w:rPr>
          <w:rFonts w:eastAsia="Calibri"/>
          <w:color w:val="00000A"/>
          <w:lang w:eastAsia="ar-SA"/>
        </w:rPr>
        <w:t>nazw</w:t>
      </w:r>
      <w:r>
        <w:rPr>
          <w:rFonts w:eastAsia="TimesNewRoman"/>
          <w:color w:val="00000A"/>
          <w:lang w:eastAsia="ar-SA"/>
        </w:rPr>
        <w:t xml:space="preserve">ę </w:t>
      </w:r>
      <w:r>
        <w:rPr>
          <w:rFonts w:eastAsia="Calibri"/>
          <w:color w:val="00000A"/>
          <w:lang w:eastAsia="ar-SA"/>
        </w:rPr>
        <w:t>i tematyk</w:t>
      </w:r>
      <w:r>
        <w:rPr>
          <w:rFonts w:eastAsia="TimesNewRoman"/>
          <w:color w:val="00000A"/>
          <w:lang w:eastAsia="ar-SA"/>
        </w:rPr>
        <w:t xml:space="preserve">ę </w:t>
      </w:r>
      <w:r>
        <w:rPr>
          <w:rFonts w:eastAsia="Calibri"/>
          <w:color w:val="00000A"/>
          <w:lang w:eastAsia="ar-SA"/>
        </w:rPr>
        <w:t>ka</w:t>
      </w:r>
      <w:r>
        <w:rPr>
          <w:rFonts w:eastAsia="TimesNewRoman"/>
          <w:color w:val="00000A"/>
          <w:lang w:eastAsia="ar-SA"/>
        </w:rPr>
        <w:t>ż</w:t>
      </w:r>
      <w:r>
        <w:rPr>
          <w:rFonts w:eastAsia="Calibri"/>
          <w:color w:val="00000A"/>
          <w:lang w:eastAsia="ar-SA"/>
        </w:rPr>
        <w:t>dego ze szkole</w:t>
      </w:r>
      <w:r>
        <w:rPr>
          <w:rFonts w:eastAsia="TimesNewRoman"/>
          <w:color w:val="00000A"/>
          <w:lang w:eastAsia="ar-SA"/>
        </w:rPr>
        <w:t>ń</w:t>
      </w:r>
      <w:r>
        <w:rPr>
          <w:rFonts w:eastAsia="Calibri"/>
          <w:color w:val="00000A"/>
          <w:lang w:eastAsia="ar-SA"/>
        </w:rPr>
        <w:t>,</w:t>
      </w:r>
    </w:p>
    <w:p>
      <w:pPr>
        <w:pStyle w:val="Normal"/>
        <w:numPr>
          <w:ilvl w:val="0"/>
          <w:numId w:val="15"/>
        </w:numPr>
        <w:suppressAutoHyphens w:val="true"/>
        <w:spacing w:lineRule="auto" w:line="240" w:before="0" w:after="0"/>
        <w:jc w:val="left"/>
        <w:rPr>
          <w:rFonts w:eastAsia="Calibri"/>
          <w:color w:val="00000A"/>
          <w:lang w:eastAsia="ar-SA"/>
        </w:rPr>
      </w:pPr>
      <w:r>
        <w:rPr>
          <w:rFonts w:eastAsia="Calibri"/>
          <w:color w:val="00000A"/>
          <w:lang w:eastAsia="ar-SA"/>
        </w:rPr>
        <w:t>dat</w:t>
      </w:r>
      <w:r>
        <w:rPr>
          <w:rFonts w:eastAsia="TimesNewRoman"/>
          <w:color w:val="00000A"/>
          <w:lang w:eastAsia="ar-SA"/>
        </w:rPr>
        <w:t xml:space="preserve">ę </w:t>
      </w:r>
      <w:r>
        <w:rPr>
          <w:rFonts w:eastAsia="Calibri"/>
          <w:color w:val="00000A"/>
          <w:lang w:eastAsia="ar-SA"/>
        </w:rPr>
        <w:t>i miejsce ich przeprowadzenia,</w:t>
      </w:r>
    </w:p>
    <w:p>
      <w:pPr>
        <w:pStyle w:val="Normal"/>
        <w:numPr>
          <w:ilvl w:val="0"/>
          <w:numId w:val="15"/>
        </w:numPr>
        <w:suppressAutoHyphens w:val="true"/>
        <w:spacing w:lineRule="auto" w:line="240" w:before="0" w:after="0"/>
        <w:jc w:val="left"/>
        <w:rPr>
          <w:rFonts w:eastAsia="Calibri"/>
          <w:color w:val="00000A"/>
          <w:lang w:eastAsia="ar-SA"/>
        </w:rPr>
      </w:pPr>
      <w:r>
        <w:rPr>
          <w:rFonts w:eastAsia="Calibri"/>
          <w:color w:val="00000A"/>
          <w:lang w:eastAsia="ar-SA"/>
        </w:rPr>
        <w:t>imienn</w:t>
      </w:r>
      <w:r>
        <w:rPr>
          <w:rFonts w:eastAsia="TimesNewRoman"/>
          <w:color w:val="00000A"/>
          <w:lang w:eastAsia="ar-SA"/>
        </w:rPr>
        <w:t xml:space="preserve">ą </w:t>
      </w:r>
      <w:r>
        <w:rPr>
          <w:rFonts w:eastAsia="Calibri"/>
          <w:color w:val="00000A"/>
          <w:lang w:eastAsia="ar-SA"/>
        </w:rPr>
        <w:t>list</w:t>
      </w:r>
      <w:r>
        <w:rPr>
          <w:rFonts w:eastAsia="TimesNewRoman"/>
          <w:color w:val="00000A"/>
          <w:lang w:eastAsia="ar-SA"/>
        </w:rPr>
        <w:t xml:space="preserve">ę </w:t>
      </w:r>
      <w:r>
        <w:rPr>
          <w:rFonts w:eastAsia="Calibri"/>
          <w:color w:val="00000A"/>
          <w:lang w:eastAsia="ar-SA"/>
        </w:rPr>
        <w:t>osób uczestnicz</w:t>
      </w:r>
      <w:r>
        <w:rPr>
          <w:rFonts w:eastAsia="TimesNewRoman"/>
          <w:color w:val="00000A"/>
          <w:lang w:eastAsia="ar-SA"/>
        </w:rPr>
        <w:t>ą</w:t>
      </w:r>
      <w:r>
        <w:rPr>
          <w:rFonts w:eastAsia="Calibri"/>
          <w:color w:val="00000A"/>
          <w:lang w:eastAsia="ar-SA"/>
        </w:rPr>
        <w:t>cych w poszczególnych szkoleniach,</w:t>
      </w:r>
    </w:p>
    <w:p>
      <w:pPr>
        <w:pStyle w:val="Normal"/>
        <w:numPr>
          <w:ilvl w:val="0"/>
          <w:numId w:val="15"/>
        </w:numPr>
        <w:suppressAutoHyphens w:val="true"/>
        <w:spacing w:lineRule="auto" w:line="240" w:before="0" w:after="0"/>
        <w:jc w:val="left"/>
        <w:rPr>
          <w:rFonts w:eastAsia="Calibri"/>
          <w:color w:val="00000A"/>
          <w:lang w:eastAsia="ar-SA"/>
        </w:rPr>
      </w:pPr>
      <w:r>
        <w:rPr>
          <w:rFonts w:eastAsia="Calibri"/>
          <w:color w:val="00000A"/>
          <w:lang w:eastAsia="ar-SA"/>
        </w:rPr>
        <w:t>imi</w:t>
      </w:r>
      <w:r>
        <w:rPr>
          <w:rFonts w:eastAsia="TimesNewRoman"/>
          <w:color w:val="00000A"/>
          <w:lang w:eastAsia="ar-SA"/>
        </w:rPr>
        <w:t xml:space="preserve">ę </w:t>
      </w:r>
      <w:r>
        <w:rPr>
          <w:rFonts w:eastAsia="Calibri"/>
          <w:color w:val="00000A"/>
          <w:lang w:eastAsia="ar-SA"/>
        </w:rPr>
        <w:t>i nazwisko oraz specjalizacj</w:t>
      </w:r>
      <w:r>
        <w:rPr>
          <w:rFonts w:eastAsia="TimesNewRoman"/>
          <w:color w:val="00000A"/>
          <w:lang w:eastAsia="ar-SA"/>
        </w:rPr>
        <w:t xml:space="preserve">ę </w:t>
      </w:r>
      <w:r>
        <w:rPr>
          <w:rFonts w:eastAsia="Calibri"/>
          <w:color w:val="00000A"/>
          <w:lang w:eastAsia="ar-SA"/>
        </w:rPr>
        <w:t>osób prowadz</w:t>
      </w:r>
      <w:r>
        <w:rPr>
          <w:rFonts w:eastAsia="TimesNewRoman"/>
          <w:color w:val="00000A"/>
          <w:lang w:eastAsia="ar-SA"/>
        </w:rPr>
        <w:t>ą</w:t>
      </w:r>
      <w:r>
        <w:rPr>
          <w:rFonts w:eastAsia="Calibri"/>
          <w:color w:val="00000A"/>
          <w:lang w:eastAsia="ar-SA"/>
        </w:rPr>
        <w:t>cych szkolenie,</w:t>
      </w:r>
    </w:p>
    <w:p>
      <w:pPr>
        <w:pStyle w:val="Normal"/>
        <w:numPr>
          <w:ilvl w:val="0"/>
          <w:numId w:val="15"/>
        </w:numPr>
        <w:suppressAutoHyphens w:val="true"/>
        <w:spacing w:lineRule="auto" w:line="240" w:before="0" w:after="0"/>
        <w:jc w:val="left"/>
        <w:rPr>
          <w:b/>
          <w:b/>
          <w:bCs/>
          <w:lang w:eastAsia="ar-SA"/>
        </w:rPr>
      </w:pPr>
      <w:r>
        <w:rPr>
          <w:rFonts w:eastAsia="Calibri"/>
          <w:lang w:eastAsia="ar-SA"/>
        </w:rPr>
        <w:t>czas trwania poszczególnych szkole</w:t>
      </w:r>
      <w:r>
        <w:rPr>
          <w:rFonts w:eastAsia="TimesNewRoman"/>
          <w:lang w:eastAsia="ar-SA"/>
        </w:rPr>
        <w:t>ń</w:t>
      </w:r>
      <w:r>
        <w:rPr>
          <w:rFonts w:eastAsia="Calibri"/>
          <w:lang w:eastAsia="ar-SA"/>
        </w:rPr>
        <w:t>.</w:t>
      </w:r>
      <w:r>
        <w:rPr>
          <w:lang w:eastAsia="ar-SA"/>
        </w:rPr>
        <w:tab/>
      </w:r>
      <w:r>
        <w:rPr>
          <w:b/>
          <w:bCs/>
          <w:lang w:eastAsia="ar-SA"/>
        </w:rPr>
        <w:tab/>
        <w:tab/>
        <w:tab/>
      </w:r>
    </w:p>
    <w:p>
      <w:pPr>
        <w:pStyle w:val="Normal"/>
        <w:suppressAutoHyphens w:val="true"/>
        <w:spacing w:lineRule="auto" w:line="240" w:before="0" w:after="0"/>
        <w:ind w:left="0" w:hanging="0"/>
        <w:jc w:val="left"/>
        <w:rPr>
          <w:b/>
          <w:b/>
          <w:bCs/>
          <w:color w:val="00000A"/>
          <w:lang w:eastAsia="ar-SA"/>
        </w:rPr>
      </w:pPr>
      <w:r>
        <w:rPr>
          <w:b/>
          <w:bCs/>
          <w:color w:val="00000A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left="0" w:hanging="0"/>
        <w:jc w:val="left"/>
        <w:rPr>
          <w:b/>
          <w:b/>
          <w:bCs/>
          <w:color w:val="00000A"/>
          <w:lang w:eastAsia="ar-SA"/>
        </w:rPr>
      </w:pPr>
      <w:r>
        <w:rPr>
          <w:b/>
          <w:bCs/>
          <w:color w:val="00000A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left="0" w:hanging="0"/>
        <w:jc w:val="left"/>
        <w:rPr>
          <w:b/>
          <w:b/>
          <w:bCs/>
          <w:color w:val="00000A"/>
          <w:lang w:eastAsia="ar-SA"/>
        </w:rPr>
      </w:pPr>
      <w:r>
        <w:rPr>
          <w:b/>
          <w:bCs/>
          <w:color w:val="00000A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left="0" w:hanging="0"/>
        <w:jc w:val="left"/>
        <w:rPr>
          <w:b/>
          <w:b/>
          <w:bCs/>
          <w:color w:val="00000A"/>
          <w:lang w:eastAsia="ar-SA"/>
        </w:rPr>
      </w:pPr>
      <w:r>
        <w:rPr>
          <w:b/>
          <w:bCs/>
          <w:color w:val="00000A"/>
          <w:lang w:eastAsia="ar-SA"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/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</w:rPr>
        <w:t xml:space="preserve">  </w:t>
      </w:r>
    </w:p>
    <w:p>
      <w:pPr>
        <w:pStyle w:val="Normal"/>
        <w:spacing w:lineRule="auto" w:line="259" w:before="0" w:after="257"/>
        <w:ind w:left="-5" w:hanging="10"/>
        <w:jc w:val="left"/>
        <w:rPr/>
      </w:pPr>
      <w:r>
        <w:rPr>
          <w:b/>
          <w:i/>
        </w:rPr>
        <w:t xml:space="preserve">Załącznik nr ... do umowy – wzór </w:t>
      </w:r>
    </w:p>
    <w:p>
      <w:pPr>
        <w:pStyle w:val="Normal"/>
        <w:spacing w:lineRule="auto" w:line="259" w:before="0" w:after="303"/>
        <w:ind w:left="51" w:hanging="0"/>
        <w:jc w:val="center"/>
        <w:rPr/>
      </w:pPr>
      <w:r>
        <w:rPr>
          <w:b/>
        </w:rPr>
        <w:t xml:space="preserve"> </w:t>
      </w:r>
    </w:p>
    <w:p>
      <w:pPr>
        <w:pStyle w:val="Nagwek1"/>
        <w:spacing w:before="0" w:after="303"/>
        <w:ind w:left="363" w:right="350" w:hanging="370"/>
        <w:rPr/>
      </w:pPr>
      <w:r>
        <w:rPr/>
        <w:t xml:space="preserve">PROTOKÓŁ POBRANIA  </w:t>
      </w:r>
    </w:p>
    <w:p>
      <w:pPr>
        <w:pStyle w:val="Normal"/>
        <w:spacing w:lineRule="auto" w:line="259" w:before="0" w:after="5"/>
        <w:ind w:left="363" w:right="359" w:hanging="10"/>
        <w:jc w:val="center"/>
        <w:rPr/>
      </w:pPr>
      <w:r>
        <w:rPr>
          <w:b/>
        </w:rPr>
        <w:t xml:space="preserve">DO UMOWY NR  ……/………. </w:t>
      </w:r>
    </w:p>
    <w:tbl>
      <w:tblPr>
        <w:tblStyle w:val="TableGrid"/>
        <w:tblW w:w="9043" w:type="dxa"/>
        <w:jc w:val="left"/>
        <w:tblInd w:w="-1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6" w:type="dxa"/>
          <w:left w:w="29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99"/>
        <w:gridCol w:w="2357"/>
        <w:gridCol w:w="1213"/>
        <w:gridCol w:w="829"/>
        <w:gridCol w:w="1352"/>
        <w:gridCol w:w="2692"/>
      </w:tblGrid>
      <w:tr>
        <w:trPr>
          <w:trHeight w:val="619" w:hRule="atLeast"/>
        </w:trPr>
        <w:tc>
          <w:tcPr>
            <w:tcW w:w="5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29" w:type="dxa"/>
            </w:tcMar>
          </w:tcPr>
          <w:p>
            <w:pPr>
              <w:pStyle w:val="Normal"/>
              <w:spacing w:lineRule="auto" w:line="259" w:before="0" w:after="0"/>
              <w:ind w:left="96" w:hanging="0"/>
              <w:jc w:val="left"/>
              <w:rPr/>
            </w:pPr>
            <w:r>
              <w:rPr>
                <w:b/>
                <w:i/>
              </w:rPr>
              <w:t xml:space="preserve">Lp. </w:t>
            </w:r>
          </w:p>
        </w:tc>
        <w:tc>
          <w:tcPr>
            <w:tcW w:w="2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29" w:type="dxa"/>
            </w:tcMar>
          </w:tcPr>
          <w:p>
            <w:pPr>
              <w:pStyle w:val="Normal"/>
              <w:spacing w:lineRule="auto" w:line="259" w:before="0" w:after="0"/>
              <w:ind w:left="0" w:hanging="0"/>
              <w:jc w:val="center"/>
              <w:rPr/>
            </w:pPr>
            <w:r>
              <w:rPr>
                <w:b/>
                <w:i/>
              </w:rPr>
              <w:t xml:space="preserve">Rozchodowany przedmiot przechowania 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29" w:type="dxa"/>
            </w:tcMar>
          </w:tcPr>
          <w:p>
            <w:pPr>
              <w:pStyle w:val="Normal"/>
              <w:spacing w:lineRule="auto" w:line="259" w:before="0" w:after="0"/>
              <w:ind w:left="79" w:hanging="0"/>
              <w:jc w:val="left"/>
              <w:rPr/>
            </w:pPr>
            <w:r>
              <w:rPr>
                <w:b/>
                <w:i/>
              </w:rPr>
              <w:t xml:space="preserve">Nr seryjny 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29" w:type="dxa"/>
            </w:tcMar>
          </w:tcPr>
          <w:p>
            <w:pPr>
              <w:pStyle w:val="Normal"/>
              <w:spacing w:lineRule="auto" w:line="259" w:before="0" w:after="0"/>
              <w:ind w:left="0" w:right="55" w:hanging="0"/>
              <w:jc w:val="center"/>
              <w:rPr/>
            </w:pPr>
            <w:r>
              <w:rPr>
                <w:b/>
                <w:i/>
              </w:rPr>
              <w:t xml:space="preserve">Ilość  </w:t>
            </w:r>
          </w:p>
        </w:tc>
        <w:tc>
          <w:tcPr>
            <w:tcW w:w="13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29" w:type="dxa"/>
            </w:tcMar>
          </w:tcPr>
          <w:p>
            <w:pPr>
              <w:pStyle w:val="Normal"/>
              <w:spacing w:lineRule="auto" w:line="259" w:before="0" w:after="0"/>
              <w:ind w:left="0" w:hanging="0"/>
              <w:jc w:val="center"/>
              <w:rPr/>
            </w:pPr>
            <w:r>
              <w:rPr>
                <w:b/>
                <w:i/>
              </w:rPr>
              <w:t xml:space="preserve">Data pobrania </w:t>
            </w:r>
          </w:p>
        </w:tc>
        <w:tc>
          <w:tcPr>
            <w:tcW w:w="2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29" w:type="dxa"/>
            </w:tcMar>
          </w:tcPr>
          <w:p>
            <w:pPr>
              <w:pStyle w:val="Normal"/>
              <w:spacing w:lineRule="auto" w:line="259" w:before="0" w:after="0"/>
              <w:ind w:left="0" w:hanging="0"/>
              <w:jc w:val="center"/>
              <w:rPr/>
            </w:pPr>
            <w:r>
              <w:rPr>
                <w:b/>
                <w:i/>
              </w:rPr>
              <w:t xml:space="preserve">Numer księgi głównej lub nr historii choroby </w:t>
            </w:r>
          </w:p>
        </w:tc>
      </w:tr>
      <w:tr>
        <w:trPr>
          <w:trHeight w:val="2677" w:hRule="atLeast"/>
        </w:trPr>
        <w:tc>
          <w:tcPr>
            <w:tcW w:w="5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29" w:type="dxa"/>
            </w:tcMar>
          </w:tcPr>
          <w:p>
            <w:pPr>
              <w:pStyle w:val="Normal"/>
              <w:spacing w:lineRule="auto" w:line="259" w:before="0" w:after="0"/>
              <w:ind w:left="0" w:hanging="0"/>
              <w:jc w:val="left"/>
              <w:rPr/>
            </w:pPr>
            <w:r>
              <w:rPr/>
              <w:t xml:space="preserve"> </w:t>
            </w:r>
          </w:p>
        </w:tc>
        <w:tc>
          <w:tcPr>
            <w:tcW w:w="2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29" w:type="dxa"/>
            </w:tcMar>
          </w:tcPr>
          <w:p>
            <w:pPr>
              <w:pStyle w:val="Normal"/>
              <w:spacing w:lineRule="auto" w:line="259" w:before="0" w:after="0"/>
              <w:ind w:left="2" w:hanging="0"/>
              <w:jc w:val="left"/>
              <w:rPr/>
            </w:pPr>
            <w:r>
              <w:rPr/>
              <w:t xml:space="preserve"> 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29" w:type="dxa"/>
            </w:tcMar>
          </w:tcPr>
          <w:p>
            <w:pPr>
              <w:pStyle w:val="Normal"/>
              <w:spacing w:lineRule="auto" w:line="259" w:before="0" w:after="0"/>
              <w:ind w:left="0" w:hanging="0"/>
              <w:jc w:val="left"/>
              <w:rPr/>
            </w:pPr>
            <w:r>
              <w:rPr/>
              <w:t xml:space="preserve"> 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29" w:type="dxa"/>
            </w:tcMar>
          </w:tcPr>
          <w:p>
            <w:pPr>
              <w:pStyle w:val="Normal"/>
              <w:spacing w:lineRule="auto" w:line="259" w:before="0" w:after="0"/>
              <w:ind w:left="0" w:hanging="0"/>
              <w:jc w:val="left"/>
              <w:rPr/>
            </w:pPr>
            <w:r>
              <w:rPr/>
              <w:t xml:space="preserve"> </w:t>
            </w:r>
          </w:p>
        </w:tc>
        <w:tc>
          <w:tcPr>
            <w:tcW w:w="13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29" w:type="dxa"/>
            </w:tcMar>
          </w:tcPr>
          <w:p>
            <w:pPr>
              <w:pStyle w:val="Normal"/>
              <w:spacing w:lineRule="auto" w:line="259" w:before="0" w:after="0"/>
              <w:ind w:left="0" w:hanging="0"/>
              <w:jc w:val="left"/>
              <w:rPr/>
            </w:pPr>
            <w:r>
              <w:rPr/>
              <w:t xml:space="preserve"> </w:t>
            </w:r>
          </w:p>
        </w:tc>
        <w:tc>
          <w:tcPr>
            <w:tcW w:w="2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29" w:type="dxa"/>
            </w:tcMar>
          </w:tcPr>
          <w:p>
            <w:pPr>
              <w:pStyle w:val="Normal"/>
              <w:spacing w:lineRule="auto" w:line="259" w:before="0" w:after="0"/>
              <w:ind w:left="2" w:hanging="0"/>
              <w:jc w:val="left"/>
              <w:rPr/>
            </w:pPr>
            <w:r>
              <w:rPr/>
              <w:t xml:space="preserve"> </w:t>
            </w:r>
          </w:p>
        </w:tc>
      </w:tr>
    </w:tbl>
    <w:p>
      <w:pPr>
        <w:pStyle w:val="Normal"/>
        <w:spacing w:lineRule="auto" w:line="259" w:before="0" w:after="283"/>
        <w:ind w:left="51" w:hanging="0"/>
        <w:jc w:val="center"/>
        <w:rPr/>
      </w:pPr>
      <w:r>
        <w:rPr/>
        <w:t xml:space="preserve"> </w:t>
      </w:r>
    </w:p>
    <w:p>
      <w:pPr>
        <w:pStyle w:val="Normal"/>
        <w:tabs>
          <w:tab w:val="center" w:pos="3541" w:leader="none"/>
          <w:tab w:val="center" w:pos="4249" w:leader="none"/>
          <w:tab w:val="center" w:pos="6708" w:leader="none"/>
        </w:tabs>
        <w:spacing w:lineRule="auto" w:line="259" w:before="0" w:after="0"/>
        <w:ind w:left="-15" w:hanging="0"/>
        <w:jc w:val="left"/>
        <w:rPr/>
      </w:pPr>
      <w:r>
        <w:rPr>
          <w:b/>
          <w:i/>
        </w:rPr>
        <w:t xml:space="preserve">Pieczęć Szpitala </w:t>
        <w:tab/>
        <w:t xml:space="preserve"> </w:t>
        <w:tab/>
        <w:t xml:space="preserve"> </w:t>
        <w:tab/>
        <w:t xml:space="preserve">Pieczęć i podpis osoby odpowiedzialnej  </w:t>
      </w:r>
    </w:p>
    <w:p>
      <w:pPr>
        <w:pStyle w:val="Normal"/>
        <w:spacing w:lineRule="auto" w:line="259" w:before="0" w:after="0"/>
        <w:ind w:left="10" w:right="709" w:hanging="10"/>
        <w:jc w:val="right"/>
        <w:rPr/>
      </w:pPr>
      <w:r>
        <w:rPr>
          <w:b/>
          <w:i/>
        </w:rPr>
        <w:t xml:space="preserve">za pobranie po stronie Przechowawcy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  <w:i/>
        </w:rPr>
        <w:t xml:space="preserve"> </w:t>
      </w:r>
      <w:r>
        <w:rPr>
          <w:b/>
          <w:i/>
        </w:rPr>
        <w:tab/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  <w:i/>
        </w:rPr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  <w:i/>
        </w:rPr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  <w:i/>
        </w:rPr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  <w:i/>
        </w:rPr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  <w:i/>
        </w:rPr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  <w:i/>
        </w:rPr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  <w:i/>
        </w:rPr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  <w:i/>
          <w:i/>
        </w:rPr>
      </w:pPr>
      <w:r>
        <w:rPr>
          <w:b/>
          <w:i/>
        </w:rPr>
        <w:t xml:space="preserve"> </w:t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lineRule="auto" w:line="259" w:before="0" w:after="0"/>
        <w:ind w:left="0" w:hanging="0"/>
        <w:jc w:val="left"/>
        <w:rPr>
          <w:b/>
          <w:b/>
          <w:i/>
          <w:i/>
        </w:rPr>
      </w:pPr>
      <w:r>
        <w:rPr>
          <w:b/>
          <w:i/>
        </w:rPr>
      </w:r>
    </w:p>
    <w:p>
      <w:pPr>
        <w:pStyle w:val="Styl"/>
        <w:shd w:val="clear" w:color="auto" w:fill="FFFFFF"/>
        <w:tabs>
          <w:tab w:val="left" w:pos="420" w:leader="none"/>
        </w:tabs>
        <w:spacing w:lineRule="exact" w:line="235" w:before="624" w:after="11"/>
        <w:jc w:val="both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>
          <w:b/>
          <w:i/>
        </w:rPr>
        <w:t xml:space="preserve"> </w:t>
      </w:r>
    </w:p>
    <w:sectPr>
      <w:headerReference w:type="default" r:id="rId2"/>
      <w:type w:val="nextPage"/>
      <w:pgSz w:w="11906" w:h="16838"/>
      <w:pgMar w:left="1416" w:right="1410" w:header="1244" w:top="1575" w:footer="0" w:bottom="852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59" w:before="0" w:after="0"/>
      <w:ind w:left="0" w:right="3" w:hanging="0"/>
      <w:jc w:val="right"/>
      <w:rPr/>
    </w:pPr>
    <w:r>
      <w:rPr>
        <w:sz w:val="18"/>
      </w:rPr>
      <w:t xml:space="preserve">ZPZ/240/S/129/2026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693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ind w:left="288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ind w:left="504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</w:abstractNum>
  <w:abstractNum w:abstractNumId="2">
    <w:lvl w:ilvl="0">
      <w:start w:val="1"/>
      <w:numFmt w:val="decimal"/>
      <w:lvlText w:val="%1."/>
      <w:lvlJc w:val="left"/>
      <w:pPr>
        <w:ind w:left="693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/>
        <w:szCs w:val="22"/>
        <w:bCs/>
        <w:highlight w:val="white"/>
        <w:rFonts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/>
        <w:szCs w:val="22"/>
        <w:bCs/>
        <w:highlight w:val="white"/>
        <w:rFonts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/>
        <w:szCs w:val="22"/>
        <w:bCs/>
        <w:highlight w:val="white"/>
        <w:rFonts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ind w:left="252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/>
        <w:szCs w:val="22"/>
        <w:bCs/>
        <w:highlight w:val="white"/>
        <w:rFonts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ind w:left="324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/>
        <w:szCs w:val="22"/>
        <w:bCs/>
        <w:highlight w:val="white"/>
        <w:rFonts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ind w:left="396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/>
        <w:szCs w:val="22"/>
        <w:bCs/>
        <w:highlight w:val="white"/>
        <w:rFonts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ind w:left="468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/>
        <w:szCs w:val="22"/>
        <w:bCs/>
        <w:highlight w:val="white"/>
        <w:rFonts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ind w:left="540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/>
        <w:szCs w:val="22"/>
        <w:bCs/>
        <w:highlight w:val="white"/>
        <w:rFonts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ind w:left="612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/>
        <w:szCs w:val="22"/>
        <w:bCs/>
        <w:highlight w:val="white"/>
        <w:rFonts w:eastAsia="Times New Roman" w:cs="Times New Roman"/>
        <w:color w:val="000000"/>
      </w:rPr>
    </w:lvl>
  </w:abstractNum>
  <w:abstractNum w:abstractNumId="3">
    <w:lvl w:ilvl="0">
      <w:start w:val="1"/>
      <w:numFmt w:val="decimal"/>
      <w:lvlText w:val="%1."/>
      <w:lvlJc w:val="left"/>
      <w:pPr>
        <w:ind w:left="693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ind w:left="288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ind w:left="504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</w:abstractNum>
  <w:abstractNum w:abstractNumId="4">
    <w:lvl w:ilvl="0">
      <w:start w:val="1"/>
      <w:numFmt w:val="decimal"/>
      <w:lvlText w:val="%1."/>
      <w:lvlJc w:val="left"/>
      <w:pPr>
        <w:ind w:left="108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/>
        <w:szCs w:val="22"/>
        <w:highlight w:val="white"/>
        <w:rFonts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ind w:left="180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ind w:left="252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ind w:left="324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ind w:left="396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ind w:left="468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ind w:left="540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ind w:left="612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ind w:left="684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</w:abstractNum>
  <w:abstractNum w:abstractNumId="5">
    <w:lvl w:ilvl="0">
      <w:start w:val="1"/>
      <w:numFmt w:val="decimal"/>
      <w:lvlText w:val="%1."/>
      <w:lvlJc w:val="left"/>
      <w:pPr>
        <w:ind w:left="108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ind w:left="180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ind w:left="252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ind w:left="324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ind w:left="396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ind w:left="468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ind w:left="540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ind w:left="612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ind w:left="684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</w:abstractNum>
  <w:abstractNum w:abstractNumId="6">
    <w:lvl w:ilvl="0">
      <w:start w:val="1"/>
      <w:numFmt w:val="decimal"/>
      <w:lvlText w:val="%1."/>
      <w:lvlJc w:val="left"/>
      <w:pPr>
        <w:ind w:left="108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ind w:left="180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ind w:left="252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ind w:left="324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ind w:left="396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ind w:left="468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ind w:left="540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ind w:left="612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ind w:left="684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</w:abstractNum>
  <w:abstractNum w:abstractNumId="7">
    <w:lvl w:ilvl="0">
      <w:start w:val="1"/>
      <w:numFmt w:val="decimal"/>
      <w:lvlText w:val="%1."/>
      <w:lvlJc w:val="left"/>
      <w:pPr>
        <w:ind w:left="693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ind w:left="288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ind w:left="504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lvl w:ilvl="0">
      <w:start w:val="1"/>
      <w:numFmt w:val="decimal"/>
      <w:lvlText w:val="%1)"/>
      <w:lvlJc w:val="left"/>
      <w:pPr>
        <w:ind w:left="720" w:hanging="36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color w:val="000000"/>
      </w:rPr>
    </w:lvl>
    <w:lvl w:ilvl="1">
      <w:start w:val="1"/>
      <w:numFmt w:val="lowerLetter"/>
      <w:lvlText w:val="%2"/>
      <w:lvlJc w:val="left"/>
      <w:pPr>
        <w:ind w:left="108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ind w:left="180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ind w:left="252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ind w:left="324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ind w:left="396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ind w:left="468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ind w:left="540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ind w:left="6120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highlight w:val="white"/>
        <w:rFonts w:eastAsia="Times New Roman" w:cs="Times New Roman"/>
        <w:color w:val="000000"/>
      </w:rPr>
    </w:lvl>
  </w:abstractNum>
  <w:abstractNum w:abstractNumId="13">
    <w:lvl w:ilvl="0">
      <w:start w:val="1"/>
      <w:numFmt w:val="lowerLetter"/>
      <w:lvlText w:val="%1)"/>
      <w:lvlJc w:val="left"/>
      <w:pPr>
        <w:ind w:left="82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72fb1"/>
    <w:pPr>
      <w:widowControl/>
      <w:bidi w:val="0"/>
      <w:spacing w:lineRule="auto" w:line="264" w:before="0" w:after="11"/>
      <w:ind w:left="370" w:hanging="370"/>
      <w:jc w:val="both"/>
    </w:pPr>
    <w:rPr>
      <w:rFonts w:ascii="Times New Roman" w:hAnsi="Times New Roman" w:eastAsia="Times New Roman" w:cs="Times New Roman"/>
      <w:color w:val="000000"/>
      <w:sz w:val="22"/>
      <w:szCs w:val="22"/>
      <w:lang w:val="pl-PL" w:eastAsia="pl-PL" w:bidi="ar-SA"/>
    </w:rPr>
  </w:style>
  <w:style w:type="paragraph" w:styleId="Nagwek1">
    <w:name w:val="Heading 1"/>
    <w:basedOn w:val="Gwka"/>
    <w:link w:val="Nagwek1Znak"/>
    <w:uiPriority w:val="9"/>
    <w:unhideWhenUsed/>
    <w:qFormat/>
    <w:pPr>
      <w:keepNext/>
      <w:keepLines/>
      <w:spacing w:before="240" w:after="5"/>
      <w:ind w:left="10" w:right="3" w:hanging="10"/>
      <w:jc w:val="center"/>
      <w:outlineLvl w:val="0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link w:val="Nagwek1"/>
    <w:uiPriority w:val="9"/>
    <w:qFormat/>
    <w:rPr>
      <w:rFonts w:ascii="Times New Roman" w:hAnsi="Times New Roman" w:eastAsia="Times New Roman" w:cs="Times New Roman"/>
      <w:b/>
      <w:color w:val="000000"/>
      <w:sz w:val="22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f956fe"/>
    <w:rPr>
      <w:rFonts w:ascii="Times New Roman" w:hAnsi="Times New Roman" w:eastAsia="Times New Roman" w:cs="Times New Roman"/>
      <w:color w:val="000000"/>
    </w:rPr>
  </w:style>
  <w:style w:type="character" w:styleId="TytuZnak" w:customStyle="1">
    <w:name w:val="Tytuł Znak"/>
    <w:basedOn w:val="DefaultParagraphFont"/>
    <w:link w:val="Tytu"/>
    <w:qFormat/>
    <w:rsid w:val="00790c1a"/>
    <w:rPr>
      <w:rFonts w:ascii="Times New Roman" w:hAnsi="Times New Roman" w:eastAsia="Times New Roman" w:cs="Times New Roman"/>
      <w:sz w:val="28"/>
      <w:szCs w:val="20"/>
      <w:lang w:eastAsia="ar-SA"/>
    </w:rPr>
  </w:style>
  <w:style w:type="character" w:styleId="PodtytuZnak" w:customStyle="1">
    <w:name w:val="Podtytuł Znak"/>
    <w:basedOn w:val="DefaultParagraphFont"/>
    <w:link w:val="Podtytu"/>
    <w:uiPriority w:val="11"/>
    <w:qFormat/>
    <w:rsid w:val="00790c1a"/>
    <w:rPr>
      <w:color w:val="5A5A5A" w:themeColor="text1" w:themeTint="a5"/>
      <w:spacing w:val="15"/>
    </w:rPr>
  </w:style>
  <w:style w:type="character" w:styleId="Czeinternetowe" w:customStyle="1">
    <w:name w:val="Łącze internetowe"/>
    <w:uiPriority w:val="99"/>
    <w:unhideWhenUsed/>
    <w:rsid w:val="00133ae0"/>
    <w:rPr>
      <w:color w:val="0000FF"/>
      <w:u w:val="single"/>
    </w:rPr>
  </w:style>
  <w:style w:type="character" w:styleId="Wyrnienie" w:customStyle="1">
    <w:name w:val="Wyróżnienie"/>
    <w:uiPriority w:val="20"/>
    <w:qFormat/>
    <w:rsid w:val="007f336f"/>
    <w:rPr>
      <w:i/>
      <w:iCs/>
    </w:rPr>
  </w:style>
  <w:style w:type="character" w:styleId="TekstpodstawowyZnak" w:customStyle="1">
    <w:name w:val="Tekst podstawowy Znak"/>
    <w:basedOn w:val="DefaultParagraphFont"/>
    <w:link w:val="Tekstpodstawowy"/>
    <w:qFormat/>
    <w:rsid w:val="00603b7d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TekstprzypisudolnegoZnak" w:customStyle="1">
    <w:name w:val="Tekst przypisu dolnego Znak"/>
    <w:basedOn w:val="DefaultParagraphFont"/>
    <w:link w:val="Tekstprzypisudolnego"/>
    <w:qFormat/>
    <w:rsid w:val="00603b7d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c93d62"/>
    <w:rPr>
      <w:rFonts w:ascii="Segoe UI" w:hAnsi="Segoe UI" w:eastAsia="Times New Roman" w:cs="Segoe UI"/>
      <w:color w:val="000000"/>
      <w:sz w:val="18"/>
      <w:szCs w:val="18"/>
    </w:rPr>
  </w:style>
  <w:style w:type="character" w:styleId="ListLabel1" w:customStyle="1">
    <w:name w:val="ListLabel 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" w:customStyle="1">
    <w:name w:val="ListLabel 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" w:customStyle="1">
    <w:name w:val="ListLabel 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" w:customStyle="1">
    <w:name w:val="ListLabel 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" w:customStyle="1">
    <w:name w:val="ListLabel 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" w:customStyle="1">
    <w:name w:val="ListLabel 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" w:customStyle="1">
    <w:name w:val="ListLabel 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" w:customStyle="1">
    <w:name w:val="ListLabel 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" w:customStyle="1">
    <w:name w:val="ListLabel 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" w:customStyle="1">
    <w:name w:val="ListLabel 10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1" w:customStyle="1">
    <w:name w:val="ListLabel 11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2" w:customStyle="1">
    <w:name w:val="ListLabel 12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3" w:customStyle="1">
    <w:name w:val="ListLabel 13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4" w:customStyle="1">
    <w:name w:val="ListLabel 14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5" w:customStyle="1">
    <w:name w:val="ListLabel 15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6" w:customStyle="1">
    <w:name w:val="ListLabel 16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7" w:customStyle="1">
    <w:name w:val="ListLabel 17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8" w:customStyle="1">
    <w:name w:val="ListLabel 18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9" w:customStyle="1">
    <w:name w:val="ListLabel 1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0" w:customStyle="1">
    <w:name w:val="ListLabel 2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1" w:customStyle="1">
    <w:name w:val="ListLabel 2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2" w:customStyle="1">
    <w:name w:val="ListLabel 2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3" w:customStyle="1">
    <w:name w:val="ListLabel 2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4" w:customStyle="1">
    <w:name w:val="ListLabel 2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5" w:customStyle="1">
    <w:name w:val="ListLabel 2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6" w:customStyle="1">
    <w:name w:val="ListLabel 2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7" w:customStyle="1">
    <w:name w:val="ListLabel 2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8" w:customStyle="1">
    <w:name w:val="ListLabel 28"/>
    <w:qFormat/>
    <w:rPr>
      <w:rFonts w:eastAsia="Times New Roman" w:cs="Times New Roman"/>
      <w:b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9" w:customStyle="1">
    <w:name w:val="ListLabel 2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0" w:customStyle="1">
    <w:name w:val="ListLabel 3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1" w:customStyle="1">
    <w:name w:val="ListLabel 3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2" w:customStyle="1">
    <w:name w:val="ListLabel 3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3" w:customStyle="1">
    <w:name w:val="ListLabel 3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4" w:customStyle="1">
    <w:name w:val="ListLabel 3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5" w:customStyle="1">
    <w:name w:val="ListLabel 3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6" w:customStyle="1">
    <w:name w:val="ListLabel 3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7" w:customStyle="1">
    <w:name w:val="ListLabel 3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8" w:customStyle="1">
    <w:name w:val="ListLabel 3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9" w:customStyle="1">
    <w:name w:val="ListLabel 3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0" w:customStyle="1">
    <w:name w:val="ListLabel 4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1" w:customStyle="1">
    <w:name w:val="ListLabel 4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2" w:customStyle="1">
    <w:name w:val="ListLabel 4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3" w:customStyle="1">
    <w:name w:val="ListLabel 4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4" w:customStyle="1">
    <w:name w:val="ListLabel 4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5" w:customStyle="1">
    <w:name w:val="ListLabel 4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6" w:customStyle="1">
    <w:name w:val="ListLabel 4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7" w:customStyle="1">
    <w:name w:val="ListLabel 4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8" w:customStyle="1">
    <w:name w:val="ListLabel 4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9" w:customStyle="1">
    <w:name w:val="ListLabel 4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0" w:customStyle="1">
    <w:name w:val="ListLabel 5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1" w:customStyle="1">
    <w:name w:val="ListLabel 5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2" w:customStyle="1">
    <w:name w:val="ListLabel 5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3" w:customStyle="1">
    <w:name w:val="ListLabel 5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4" w:customStyle="1">
    <w:name w:val="ListLabel 5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5" w:customStyle="1">
    <w:name w:val="ListLabel 5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6" w:customStyle="1">
    <w:name w:val="ListLabel 5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7" w:customStyle="1">
    <w:name w:val="ListLabel 5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8" w:customStyle="1">
    <w:name w:val="ListLabel 5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9" w:customStyle="1">
    <w:name w:val="ListLabel 5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0" w:customStyle="1">
    <w:name w:val="ListLabel 6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1" w:customStyle="1">
    <w:name w:val="ListLabel 6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2" w:customStyle="1">
    <w:name w:val="ListLabel 6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3" w:customStyle="1">
    <w:name w:val="ListLabel 6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4" w:customStyle="1">
    <w:name w:val="ListLabel 6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5" w:customStyle="1">
    <w:name w:val="ListLabel 6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6" w:customStyle="1">
    <w:name w:val="ListLabel 6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7" w:customStyle="1">
    <w:name w:val="ListLabel 6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8" w:customStyle="1">
    <w:name w:val="ListLabel 6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9" w:customStyle="1">
    <w:name w:val="ListLabel 6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0" w:customStyle="1">
    <w:name w:val="ListLabel 7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1" w:customStyle="1">
    <w:name w:val="ListLabel 7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2" w:customStyle="1">
    <w:name w:val="ListLabel 7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3" w:customStyle="1">
    <w:name w:val="ListLabel 7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4" w:customStyle="1">
    <w:name w:val="ListLabel 7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5" w:customStyle="1">
    <w:name w:val="ListLabel 7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6" w:customStyle="1">
    <w:name w:val="ListLabel 7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7" w:customStyle="1">
    <w:name w:val="ListLabel 7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8" w:customStyle="1">
    <w:name w:val="ListLabel 7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9" w:customStyle="1">
    <w:name w:val="ListLabel 7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0" w:customStyle="1">
    <w:name w:val="ListLabel 8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1" w:customStyle="1">
    <w:name w:val="ListLabel 8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2" w:customStyle="1">
    <w:name w:val="ListLabel 82"/>
    <w:qFormat/>
    <w:rPr>
      <w:rFonts w:cs="StarSymbol"/>
      <w:sz w:val="18"/>
      <w:szCs w:val="18"/>
    </w:rPr>
  </w:style>
  <w:style w:type="character" w:styleId="ListLabel83" w:customStyle="1">
    <w:name w:val="ListLabel 83"/>
    <w:qFormat/>
    <w:rPr>
      <w:rFonts w:cs="StarSymbol"/>
      <w:sz w:val="18"/>
      <w:szCs w:val="18"/>
    </w:rPr>
  </w:style>
  <w:style w:type="character" w:styleId="ListLabel84" w:customStyle="1">
    <w:name w:val="ListLabel 84"/>
    <w:qFormat/>
    <w:rPr>
      <w:rFonts w:cs="StarSymbol"/>
      <w:sz w:val="18"/>
      <w:szCs w:val="18"/>
    </w:rPr>
  </w:style>
  <w:style w:type="character" w:styleId="ListLabel85" w:customStyle="1">
    <w:name w:val="ListLabel 85"/>
    <w:qFormat/>
    <w:rPr>
      <w:rFonts w:cs="StarSymbol"/>
      <w:sz w:val="18"/>
      <w:szCs w:val="18"/>
    </w:rPr>
  </w:style>
  <w:style w:type="character" w:styleId="ListLabel86" w:customStyle="1">
    <w:name w:val="ListLabel 86"/>
    <w:qFormat/>
    <w:rPr>
      <w:rFonts w:cs="StarSymbol"/>
      <w:sz w:val="18"/>
      <w:szCs w:val="18"/>
    </w:rPr>
  </w:style>
  <w:style w:type="character" w:styleId="ListLabel87" w:customStyle="1">
    <w:name w:val="ListLabel 87"/>
    <w:qFormat/>
    <w:rPr>
      <w:rFonts w:cs="StarSymbol"/>
      <w:sz w:val="18"/>
      <w:szCs w:val="18"/>
    </w:rPr>
  </w:style>
  <w:style w:type="character" w:styleId="ListLabel88" w:customStyle="1">
    <w:name w:val="ListLabel 88"/>
    <w:qFormat/>
    <w:rPr>
      <w:rFonts w:cs="StarSymbol"/>
      <w:sz w:val="18"/>
      <w:szCs w:val="18"/>
    </w:rPr>
  </w:style>
  <w:style w:type="character" w:styleId="ListLabel89" w:customStyle="1">
    <w:name w:val="ListLabel 89"/>
    <w:qFormat/>
    <w:rPr>
      <w:rFonts w:cs="StarSymbol"/>
      <w:sz w:val="18"/>
      <w:szCs w:val="18"/>
    </w:rPr>
  </w:style>
  <w:style w:type="character" w:styleId="ListLabel90" w:customStyle="1">
    <w:name w:val="ListLabel 9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1" w:customStyle="1">
    <w:name w:val="ListLabel 9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2" w:customStyle="1">
    <w:name w:val="ListLabel 9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3" w:customStyle="1">
    <w:name w:val="ListLabel 9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4" w:customStyle="1">
    <w:name w:val="ListLabel 9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5" w:customStyle="1">
    <w:name w:val="ListLabel 9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6" w:customStyle="1">
    <w:name w:val="ListLabel 9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7" w:customStyle="1">
    <w:name w:val="ListLabel 9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8" w:customStyle="1">
    <w:name w:val="ListLabel 9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9" w:customStyle="1">
    <w:name w:val="ListLabel 9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0" w:customStyle="1">
    <w:name w:val="ListLabel 10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1" w:customStyle="1">
    <w:name w:val="ListLabel 10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2" w:customStyle="1">
    <w:name w:val="ListLabel 10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3" w:customStyle="1">
    <w:name w:val="ListLabel 10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4" w:customStyle="1">
    <w:name w:val="ListLabel 10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5" w:customStyle="1">
    <w:name w:val="ListLabel 10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6" w:customStyle="1">
    <w:name w:val="ListLabel 10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7" w:customStyle="1">
    <w:name w:val="ListLabel 10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8" w:customStyle="1">
    <w:name w:val="ListLabel 10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9" w:customStyle="1">
    <w:name w:val="ListLabel 10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10" w:customStyle="1">
    <w:name w:val="ListLabel 11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11" w:customStyle="1">
    <w:name w:val="ListLabel 11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12" w:customStyle="1">
    <w:name w:val="ListLabel 11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13" w:customStyle="1">
    <w:name w:val="ListLabel 11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14" w:customStyle="1">
    <w:name w:val="ListLabel 11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15" w:customStyle="1">
    <w:name w:val="ListLabel 11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16" w:customStyle="1">
    <w:name w:val="ListLabel 11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17" w:customStyle="1">
    <w:name w:val="ListLabel 117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18" w:customStyle="1">
    <w:name w:val="ListLabel 118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19" w:customStyle="1">
    <w:name w:val="ListLabel 119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20" w:customStyle="1">
    <w:name w:val="ListLabel 120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21" w:customStyle="1">
    <w:name w:val="ListLabel 121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22" w:customStyle="1">
    <w:name w:val="ListLabel 122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23" w:customStyle="1">
    <w:name w:val="ListLabel 123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24" w:customStyle="1">
    <w:name w:val="ListLabel 124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25" w:customStyle="1">
    <w:name w:val="ListLabel 125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26" w:customStyle="1">
    <w:name w:val="ListLabel 12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27" w:customStyle="1">
    <w:name w:val="ListLabel 12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28" w:customStyle="1">
    <w:name w:val="ListLabel 12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29" w:customStyle="1">
    <w:name w:val="ListLabel 12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30" w:customStyle="1">
    <w:name w:val="ListLabel 13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31" w:customStyle="1">
    <w:name w:val="ListLabel 13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32" w:customStyle="1">
    <w:name w:val="ListLabel 13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33" w:customStyle="1">
    <w:name w:val="ListLabel 13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34" w:customStyle="1">
    <w:name w:val="ListLabel 13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35" w:customStyle="1">
    <w:name w:val="ListLabel 13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36" w:customStyle="1">
    <w:name w:val="ListLabel 13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37" w:customStyle="1">
    <w:name w:val="ListLabel 13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38" w:customStyle="1">
    <w:name w:val="ListLabel 13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39" w:customStyle="1">
    <w:name w:val="ListLabel 13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40" w:customStyle="1">
    <w:name w:val="ListLabel 14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41" w:customStyle="1">
    <w:name w:val="ListLabel 14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42" w:customStyle="1">
    <w:name w:val="ListLabel 14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43" w:customStyle="1">
    <w:name w:val="ListLabel 14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44" w:customStyle="1">
    <w:name w:val="ListLabel 14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45" w:customStyle="1">
    <w:name w:val="ListLabel 14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46" w:customStyle="1">
    <w:name w:val="ListLabel 14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47" w:customStyle="1">
    <w:name w:val="ListLabel 14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48" w:customStyle="1">
    <w:name w:val="ListLabel 14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49" w:customStyle="1">
    <w:name w:val="ListLabel 14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50" w:customStyle="1">
    <w:name w:val="ListLabel 15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51" w:customStyle="1">
    <w:name w:val="ListLabel 15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52" w:customStyle="1">
    <w:name w:val="ListLabel 15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53" w:customStyle="1">
    <w:name w:val="ListLabel 15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54" w:customStyle="1">
    <w:name w:val="ListLabel 15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55" w:customStyle="1">
    <w:name w:val="ListLabel 15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56" w:customStyle="1">
    <w:name w:val="ListLabel 15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57" w:customStyle="1">
    <w:name w:val="ListLabel 15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58" w:customStyle="1">
    <w:name w:val="ListLabel 15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59" w:customStyle="1">
    <w:name w:val="ListLabel 15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60" w:customStyle="1">
    <w:name w:val="ListLabel 16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61" w:customStyle="1">
    <w:name w:val="ListLabel 16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62" w:customStyle="1">
    <w:name w:val="ListLabel 16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63" w:customStyle="1">
    <w:name w:val="ListLabel 16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64" w:customStyle="1">
    <w:name w:val="ListLabel 16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65" w:customStyle="1">
    <w:name w:val="ListLabel 16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66" w:customStyle="1">
    <w:name w:val="ListLabel 16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67" w:customStyle="1">
    <w:name w:val="ListLabel 16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68" w:customStyle="1">
    <w:name w:val="ListLabel 16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69" w:customStyle="1">
    <w:name w:val="ListLabel 16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70" w:customStyle="1">
    <w:name w:val="ListLabel 17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71" w:customStyle="1">
    <w:name w:val="ListLabel 17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172" w:customStyle="1">
    <w:name w:val="ListLabel 172"/>
    <w:qFormat/>
    <w:rPr>
      <w:rFonts w:eastAsia="Times New Roman" w:cs="Times New Roman"/>
    </w:rPr>
  </w:style>
  <w:style w:type="character" w:styleId="ListLabel173" w:customStyle="1">
    <w:name w:val="ListLabel 173"/>
    <w:qFormat/>
    <w:rPr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74" w:customStyle="1">
    <w:name w:val="ListLabel 17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75" w:customStyle="1">
    <w:name w:val="ListLabel 17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76" w:customStyle="1">
    <w:name w:val="ListLabel 17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77" w:customStyle="1">
    <w:name w:val="ListLabel 17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78" w:customStyle="1">
    <w:name w:val="ListLabel 17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79" w:customStyle="1">
    <w:name w:val="ListLabel 17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80" w:customStyle="1">
    <w:name w:val="ListLabel 18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81" w:customStyle="1">
    <w:name w:val="ListLabel 18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82" w:customStyle="1">
    <w:name w:val="ListLabel 18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83" w:customStyle="1">
    <w:name w:val="ListLabel 18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84" w:customStyle="1">
    <w:name w:val="ListLabel 18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85" w:customStyle="1">
    <w:name w:val="ListLabel 18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86" w:customStyle="1">
    <w:name w:val="ListLabel 18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87" w:customStyle="1">
    <w:name w:val="ListLabel 18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88" w:customStyle="1">
    <w:name w:val="ListLabel 18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89" w:customStyle="1">
    <w:name w:val="ListLabel 18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90" w:customStyle="1">
    <w:name w:val="ListLabel 19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91" w:customStyle="1">
    <w:name w:val="ListLabel 191"/>
    <w:qFormat/>
    <w:rPr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92" w:customStyle="1">
    <w:name w:val="ListLabel 19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93" w:customStyle="1">
    <w:name w:val="ListLabel 19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94" w:customStyle="1">
    <w:name w:val="ListLabel 19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95" w:customStyle="1">
    <w:name w:val="ListLabel 19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96" w:customStyle="1">
    <w:name w:val="ListLabel 19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97" w:customStyle="1">
    <w:name w:val="ListLabel 19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98" w:customStyle="1">
    <w:name w:val="ListLabel 19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99" w:customStyle="1">
    <w:name w:val="ListLabel 19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00" w:customStyle="1">
    <w:name w:val="ListLabel 20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01" w:customStyle="1">
    <w:name w:val="ListLabel 20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02" w:customStyle="1">
    <w:name w:val="ListLabel 20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03" w:customStyle="1">
    <w:name w:val="ListLabel 20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04" w:customStyle="1">
    <w:name w:val="ListLabel 20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05" w:customStyle="1">
    <w:name w:val="ListLabel 20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06" w:customStyle="1">
    <w:name w:val="ListLabel 20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07" w:customStyle="1">
    <w:name w:val="ListLabel 20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08" w:customStyle="1">
    <w:name w:val="ListLabel 20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09" w:customStyle="1">
    <w:name w:val="ListLabel 209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10" w:customStyle="1">
    <w:name w:val="ListLabel 210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11" w:customStyle="1">
    <w:name w:val="ListLabel 211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12" w:customStyle="1">
    <w:name w:val="ListLabel 212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13" w:customStyle="1">
    <w:name w:val="ListLabel 213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14" w:customStyle="1">
    <w:name w:val="ListLabel 214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15" w:customStyle="1">
    <w:name w:val="ListLabel 215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16" w:customStyle="1">
    <w:name w:val="ListLabel 216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17" w:customStyle="1">
    <w:name w:val="ListLabel 217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18" w:customStyle="1">
    <w:name w:val="ListLabel 21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19" w:customStyle="1">
    <w:name w:val="ListLabel 21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20" w:customStyle="1">
    <w:name w:val="ListLabel 22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21" w:customStyle="1">
    <w:name w:val="ListLabel 22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22" w:customStyle="1">
    <w:name w:val="ListLabel 22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23" w:customStyle="1">
    <w:name w:val="ListLabel 22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24" w:customStyle="1">
    <w:name w:val="ListLabel 22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25" w:customStyle="1">
    <w:name w:val="ListLabel 22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26" w:customStyle="1">
    <w:name w:val="ListLabel 22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27" w:customStyle="1">
    <w:name w:val="ListLabel 227"/>
    <w:qFormat/>
    <w:rPr>
      <w:rFonts w:eastAsia="Times New Roman" w:cs="Times New Roman"/>
      <w:b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28" w:customStyle="1">
    <w:name w:val="ListLabel 22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29" w:customStyle="1">
    <w:name w:val="ListLabel 22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30" w:customStyle="1">
    <w:name w:val="ListLabel 23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31" w:customStyle="1">
    <w:name w:val="ListLabel 23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32" w:customStyle="1">
    <w:name w:val="ListLabel 23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33" w:customStyle="1">
    <w:name w:val="ListLabel 23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34" w:customStyle="1">
    <w:name w:val="ListLabel 23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35" w:customStyle="1">
    <w:name w:val="ListLabel 23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36" w:customStyle="1">
    <w:name w:val="ListLabel 23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37" w:customStyle="1">
    <w:name w:val="ListLabel 23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38" w:customStyle="1">
    <w:name w:val="ListLabel 23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39" w:customStyle="1">
    <w:name w:val="ListLabel 23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40" w:customStyle="1">
    <w:name w:val="ListLabel 24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41" w:customStyle="1">
    <w:name w:val="ListLabel 24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42" w:customStyle="1">
    <w:name w:val="ListLabel 24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43" w:customStyle="1">
    <w:name w:val="ListLabel 24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44" w:customStyle="1">
    <w:name w:val="ListLabel 24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45" w:customStyle="1">
    <w:name w:val="ListLabel 24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46" w:customStyle="1">
    <w:name w:val="ListLabel 24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47" w:customStyle="1">
    <w:name w:val="ListLabel 24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48" w:customStyle="1">
    <w:name w:val="ListLabel 24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49" w:customStyle="1">
    <w:name w:val="ListLabel 24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50" w:customStyle="1">
    <w:name w:val="ListLabel 25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51" w:customStyle="1">
    <w:name w:val="ListLabel 25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52" w:customStyle="1">
    <w:name w:val="ListLabel 25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53" w:customStyle="1">
    <w:name w:val="ListLabel 25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54" w:customStyle="1">
    <w:name w:val="ListLabel 25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55" w:customStyle="1">
    <w:name w:val="ListLabel 25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56" w:customStyle="1">
    <w:name w:val="ListLabel 25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57" w:customStyle="1">
    <w:name w:val="ListLabel 25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58" w:customStyle="1">
    <w:name w:val="ListLabel 25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59" w:customStyle="1">
    <w:name w:val="ListLabel 25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60" w:customStyle="1">
    <w:name w:val="ListLabel 26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61" w:customStyle="1">
    <w:name w:val="ListLabel 26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62" w:customStyle="1">
    <w:name w:val="ListLabel 26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63" w:customStyle="1">
    <w:name w:val="ListLabel 26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64" w:customStyle="1">
    <w:name w:val="ListLabel 26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65" w:customStyle="1">
    <w:name w:val="ListLabel 26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66" w:customStyle="1">
    <w:name w:val="ListLabel 26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67" w:customStyle="1">
    <w:name w:val="ListLabel 26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68" w:customStyle="1">
    <w:name w:val="ListLabel 26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69" w:customStyle="1">
    <w:name w:val="ListLabel 26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70" w:customStyle="1">
    <w:name w:val="ListLabel 27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71" w:customStyle="1">
    <w:name w:val="ListLabel 27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72" w:customStyle="1">
    <w:name w:val="ListLabel 27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73" w:customStyle="1">
    <w:name w:val="ListLabel 27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74" w:customStyle="1">
    <w:name w:val="ListLabel 27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75" w:customStyle="1">
    <w:name w:val="ListLabel 27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76" w:customStyle="1">
    <w:name w:val="ListLabel 27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77" w:customStyle="1">
    <w:name w:val="ListLabel 27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78" w:customStyle="1">
    <w:name w:val="ListLabel 27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79" w:customStyle="1">
    <w:name w:val="ListLabel 27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80" w:customStyle="1">
    <w:name w:val="ListLabel 28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81" w:customStyle="1">
    <w:name w:val="ListLabel 281"/>
    <w:qFormat/>
    <w:rPr>
      <w:rFonts w:cs="StarSymbol"/>
      <w:sz w:val="18"/>
      <w:szCs w:val="18"/>
    </w:rPr>
  </w:style>
  <w:style w:type="character" w:styleId="ListLabel282" w:customStyle="1">
    <w:name w:val="ListLabel 282"/>
    <w:qFormat/>
    <w:rPr>
      <w:rFonts w:cs="StarSymbol"/>
      <w:sz w:val="18"/>
      <w:szCs w:val="18"/>
    </w:rPr>
  </w:style>
  <w:style w:type="character" w:styleId="ListLabel283" w:customStyle="1">
    <w:name w:val="ListLabel 283"/>
    <w:qFormat/>
    <w:rPr>
      <w:rFonts w:cs="StarSymbol"/>
      <w:sz w:val="18"/>
      <w:szCs w:val="18"/>
    </w:rPr>
  </w:style>
  <w:style w:type="character" w:styleId="ListLabel284" w:customStyle="1">
    <w:name w:val="ListLabel 284"/>
    <w:qFormat/>
    <w:rPr>
      <w:rFonts w:cs="StarSymbol"/>
      <w:sz w:val="18"/>
      <w:szCs w:val="18"/>
    </w:rPr>
  </w:style>
  <w:style w:type="character" w:styleId="ListLabel285" w:customStyle="1">
    <w:name w:val="ListLabel 285"/>
    <w:qFormat/>
    <w:rPr>
      <w:rFonts w:cs="StarSymbol"/>
      <w:sz w:val="18"/>
      <w:szCs w:val="18"/>
    </w:rPr>
  </w:style>
  <w:style w:type="character" w:styleId="ListLabel286" w:customStyle="1">
    <w:name w:val="ListLabel 286"/>
    <w:qFormat/>
    <w:rPr>
      <w:rFonts w:cs="StarSymbol"/>
      <w:sz w:val="18"/>
      <w:szCs w:val="18"/>
    </w:rPr>
  </w:style>
  <w:style w:type="character" w:styleId="ListLabel287" w:customStyle="1">
    <w:name w:val="ListLabel 287"/>
    <w:qFormat/>
    <w:rPr>
      <w:rFonts w:cs="StarSymbol"/>
      <w:sz w:val="18"/>
      <w:szCs w:val="18"/>
    </w:rPr>
  </w:style>
  <w:style w:type="character" w:styleId="ListLabel288" w:customStyle="1">
    <w:name w:val="ListLabel 288"/>
    <w:qFormat/>
    <w:rPr>
      <w:rFonts w:cs="StarSymbol"/>
      <w:sz w:val="18"/>
      <w:szCs w:val="18"/>
    </w:rPr>
  </w:style>
  <w:style w:type="character" w:styleId="ListLabel289" w:customStyle="1">
    <w:name w:val="ListLabel 28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90" w:customStyle="1">
    <w:name w:val="ListLabel 29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91" w:customStyle="1">
    <w:name w:val="ListLabel 29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92" w:customStyle="1">
    <w:name w:val="ListLabel 29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93" w:customStyle="1">
    <w:name w:val="ListLabel 29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94" w:customStyle="1">
    <w:name w:val="ListLabel 29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95" w:customStyle="1">
    <w:name w:val="ListLabel 29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96" w:customStyle="1">
    <w:name w:val="ListLabel 29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97" w:customStyle="1">
    <w:name w:val="ListLabel 29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98" w:customStyle="1">
    <w:name w:val="ListLabel 29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299" w:customStyle="1">
    <w:name w:val="ListLabel 29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00" w:customStyle="1">
    <w:name w:val="ListLabel 30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01" w:customStyle="1">
    <w:name w:val="ListLabel 30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02" w:customStyle="1">
    <w:name w:val="ListLabel 30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03" w:customStyle="1">
    <w:name w:val="ListLabel 30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04" w:customStyle="1">
    <w:name w:val="ListLabel 30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05" w:customStyle="1">
    <w:name w:val="ListLabel 30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06" w:customStyle="1">
    <w:name w:val="ListLabel 30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07" w:customStyle="1">
    <w:name w:val="ListLabel 30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08" w:customStyle="1">
    <w:name w:val="ListLabel 30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09" w:customStyle="1">
    <w:name w:val="ListLabel 30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10" w:customStyle="1">
    <w:name w:val="ListLabel 31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11" w:customStyle="1">
    <w:name w:val="ListLabel 31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12" w:customStyle="1">
    <w:name w:val="ListLabel 31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13" w:customStyle="1">
    <w:name w:val="ListLabel 31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14" w:customStyle="1">
    <w:name w:val="ListLabel 31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15" w:customStyle="1">
    <w:name w:val="ListLabel 31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16" w:customStyle="1">
    <w:name w:val="ListLabel 316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17" w:customStyle="1">
    <w:name w:val="ListLabel 317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18" w:customStyle="1">
    <w:name w:val="ListLabel 318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19" w:customStyle="1">
    <w:name w:val="ListLabel 319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20" w:customStyle="1">
    <w:name w:val="ListLabel 320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21" w:customStyle="1">
    <w:name w:val="ListLabel 321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22" w:customStyle="1">
    <w:name w:val="ListLabel 322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23" w:customStyle="1">
    <w:name w:val="ListLabel 323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24" w:customStyle="1">
    <w:name w:val="ListLabel 324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25" w:customStyle="1">
    <w:name w:val="ListLabel 32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26" w:customStyle="1">
    <w:name w:val="ListLabel 32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27" w:customStyle="1">
    <w:name w:val="ListLabel 32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28" w:customStyle="1">
    <w:name w:val="ListLabel 32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29" w:customStyle="1">
    <w:name w:val="ListLabel 32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30" w:customStyle="1">
    <w:name w:val="ListLabel 33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31" w:customStyle="1">
    <w:name w:val="ListLabel 33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32" w:customStyle="1">
    <w:name w:val="ListLabel 33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33" w:customStyle="1">
    <w:name w:val="ListLabel 33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34" w:customStyle="1">
    <w:name w:val="ListLabel 33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35" w:customStyle="1">
    <w:name w:val="ListLabel 33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36" w:customStyle="1">
    <w:name w:val="ListLabel 33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37" w:customStyle="1">
    <w:name w:val="ListLabel 33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38" w:customStyle="1">
    <w:name w:val="ListLabel 33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39" w:customStyle="1">
    <w:name w:val="ListLabel 33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40" w:customStyle="1">
    <w:name w:val="ListLabel 34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41" w:customStyle="1">
    <w:name w:val="ListLabel 34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42" w:customStyle="1">
    <w:name w:val="ListLabel 34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43" w:customStyle="1">
    <w:name w:val="ListLabel 34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44" w:customStyle="1">
    <w:name w:val="ListLabel 34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45" w:customStyle="1">
    <w:name w:val="ListLabel 34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46" w:customStyle="1">
    <w:name w:val="ListLabel 34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47" w:customStyle="1">
    <w:name w:val="ListLabel 34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48" w:customStyle="1">
    <w:name w:val="ListLabel 34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49" w:customStyle="1">
    <w:name w:val="ListLabel 34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50" w:customStyle="1">
    <w:name w:val="ListLabel 35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51" w:customStyle="1">
    <w:name w:val="ListLabel 35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52" w:customStyle="1">
    <w:name w:val="ListLabel 35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53" w:customStyle="1">
    <w:name w:val="ListLabel 35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54" w:customStyle="1">
    <w:name w:val="ListLabel 35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55" w:customStyle="1">
    <w:name w:val="ListLabel 35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56" w:customStyle="1">
    <w:name w:val="ListLabel 35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57" w:customStyle="1">
    <w:name w:val="ListLabel 35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58" w:customStyle="1">
    <w:name w:val="ListLabel 35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59" w:customStyle="1">
    <w:name w:val="ListLabel 35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60" w:customStyle="1">
    <w:name w:val="ListLabel 36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61" w:customStyle="1">
    <w:name w:val="ListLabel 36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362" w:customStyle="1">
    <w:name w:val="ListLabel 362"/>
    <w:qFormat/>
    <w:rPr>
      <w:rFonts w:cs="Times New Roman"/>
    </w:rPr>
  </w:style>
  <w:style w:type="character" w:styleId="ListLabel363" w:customStyle="1">
    <w:name w:val="ListLabel 363"/>
    <w:qFormat/>
    <w:rPr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64" w:customStyle="1">
    <w:name w:val="ListLabel 36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65" w:customStyle="1">
    <w:name w:val="ListLabel 36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66" w:customStyle="1">
    <w:name w:val="ListLabel 36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67" w:customStyle="1">
    <w:name w:val="ListLabel 36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68" w:customStyle="1">
    <w:name w:val="ListLabel 36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69" w:customStyle="1">
    <w:name w:val="ListLabel 36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70" w:customStyle="1">
    <w:name w:val="ListLabel 37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71" w:customStyle="1">
    <w:name w:val="ListLabel 37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72" w:customStyle="1">
    <w:name w:val="ListLabel 372"/>
    <w:qFormat/>
    <w:rPr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73" w:customStyle="1">
    <w:name w:val="ListLabel 37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74" w:customStyle="1">
    <w:name w:val="ListLabel 37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75" w:customStyle="1">
    <w:name w:val="ListLabel 37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76" w:customStyle="1">
    <w:name w:val="ListLabel 37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77" w:customStyle="1">
    <w:name w:val="ListLabel 37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78" w:customStyle="1">
    <w:name w:val="ListLabel 37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79" w:customStyle="1">
    <w:name w:val="ListLabel 37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80" w:customStyle="1">
    <w:name w:val="ListLabel 38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81" w:customStyle="1">
    <w:name w:val="ListLabel 38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82" w:customStyle="1">
    <w:name w:val="ListLabel 38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83" w:customStyle="1">
    <w:name w:val="ListLabel 38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84" w:customStyle="1">
    <w:name w:val="ListLabel 38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85" w:customStyle="1">
    <w:name w:val="ListLabel 38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86" w:customStyle="1">
    <w:name w:val="ListLabel 38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87" w:customStyle="1">
    <w:name w:val="ListLabel 38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88" w:customStyle="1">
    <w:name w:val="ListLabel 38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89" w:customStyle="1">
    <w:name w:val="ListLabel 38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90" w:customStyle="1">
    <w:name w:val="ListLabel 390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91" w:customStyle="1">
    <w:name w:val="ListLabel 391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92" w:customStyle="1">
    <w:name w:val="ListLabel 392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93" w:customStyle="1">
    <w:name w:val="ListLabel 393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94" w:customStyle="1">
    <w:name w:val="ListLabel 394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95" w:customStyle="1">
    <w:name w:val="ListLabel 395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96" w:customStyle="1">
    <w:name w:val="ListLabel 396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97" w:customStyle="1">
    <w:name w:val="ListLabel 397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98" w:customStyle="1">
    <w:name w:val="ListLabel 398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399" w:customStyle="1">
    <w:name w:val="ListLabel 39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00" w:customStyle="1">
    <w:name w:val="ListLabel 40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01" w:customStyle="1">
    <w:name w:val="ListLabel 40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02" w:customStyle="1">
    <w:name w:val="ListLabel 40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03" w:customStyle="1">
    <w:name w:val="ListLabel 40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04" w:customStyle="1">
    <w:name w:val="ListLabel 40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05" w:customStyle="1">
    <w:name w:val="ListLabel 40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06" w:customStyle="1">
    <w:name w:val="ListLabel 40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07" w:customStyle="1">
    <w:name w:val="ListLabel 40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08" w:customStyle="1">
    <w:name w:val="ListLabel 408"/>
    <w:qFormat/>
    <w:rPr>
      <w:rFonts w:eastAsia="Times New Roman" w:cs="Times New Roman"/>
      <w:b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09" w:customStyle="1">
    <w:name w:val="ListLabel 40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10" w:customStyle="1">
    <w:name w:val="ListLabel 41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11" w:customStyle="1">
    <w:name w:val="ListLabel 41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12" w:customStyle="1">
    <w:name w:val="ListLabel 41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13" w:customStyle="1">
    <w:name w:val="ListLabel 41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14" w:customStyle="1">
    <w:name w:val="ListLabel 41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15" w:customStyle="1">
    <w:name w:val="ListLabel 41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16" w:customStyle="1">
    <w:name w:val="ListLabel 41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17" w:customStyle="1">
    <w:name w:val="ListLabel 41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18" w:customStyle="1">
    <w:name w:val="ListLabel 41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19" w:customStyle="1">
    <w:name w:val="ListLabel 41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20" w:customStyle="1">
    <w:name w:val="ListLabel 42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21" w:customStyle="1">
    <w:name w:val="ListLabel 42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22" w:customStyle="1">
    <w:name w:val="ListLabel 42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23" w:customStyle="1">
    <w:name w:val="ListLabel 42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24" w:customStyle="1">
    <w:name w:val="ListLabel 42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25" w:customStyle="1">
    <w:name w:val="ListLabel 42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26" w:customStyle="1">
    <w:name w:val="ListLabel 42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27" w:customStyle="1">
    <w:name w:val="ListLabel 42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28" w:customStyle="1">
    <w:name w:val="ListLabel 42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29" w:customStyle="1">
    <w:name w:val="ListLabel 42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30" w:customStyle="1">
    <w:name w:val="ListLabel 43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31" w:customStyle="1">
    <w:name w:val="ListLabel 43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32" w:customStyle="1">
    <w:name w:val="ListLabel 43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33" w:customStyle="1">
    <w:name w:val="ListLabel 43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34" w:customStyle="1">
    <w:name w:val="ListLabel 43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35" w:customStyle="1">
    <w:name w:val="ListLabel 43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36" w:customStyle="1">
    <w:name w:val="ListLabel 43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37" w:customStyle="1">
    <w:name w:val="ListLabel 43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38" w:customStyle="1">
    <w:name w:val="ListLabel 43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39" w:customStyle="1">
    <w:name w:val="ListLabel 43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40" w:customStyle="1">
    <w:name w:val="ListLabel 44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41" w:customStyle="1">
    <w:name w:val="ListLabel 44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42" w:customStyle="1">
    <w:name w:val="ListLabel 44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43" w:customStyle="1">
    <w:name w:val="ListLabel 44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44" w:customStyle="1">
    <w:name w:val="ListLabel 44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45" w:customStyle="1">
    <w:name w:val="ListLabel 44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46" w:customStyle="1">
    <w:name w:val="ListLabel 44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47" w:customStyle="1">
    <w:name w:val="ListLabel 44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48" w:customStyle="1">
    <w:name w:val="ListLabel 44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49" w:customStyle="1">
    <w:name w:val="ListLabel 44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50" w:customStyle="1">
    <w:name w:val="ListLabel 45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51" w:customStyle="1">
    <w:name w:val="ListLabel 45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52" w:customStyle="1">
    <w:name w:val="ListLabel 45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53" w:customStyle="1">
    <w:name w:val="ListLabel 45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54" w:customStyle="1">
    <w:name w:val="ListLabel 45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55" w:customStyle="1">
    <w:name w:val="ListLabel 45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56" w:customStyle="1">
    <w:name w:val="ListLabel 45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57" w:customStyle="1">
    <w:name w:val="ListLabel 45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58" w:customStyle="1">
    <w:name w:val="ListLabel 45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59" w:customStyle="1">
    <w:name w:val="ListLabel 45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60" w:customStyle="1">
    <w:name w:val="ListLabel 46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61" w:customStyle="1">
    <w:name w:val="ListLabel 46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62" w:customStyle="1">
    <w:name w:val="ListLabel 462"/>
    <w:qFormat/>
    <w:rPr>
      <w:rFonts w:cs="StarSymbol"/>
      <w:sz w:val="18"/>
      <w:szCs w:val="18"/>
    </w:rPr>
  </w:style>
  <w:style w:type="character" w:styleId="ListLabel463" w:customStyle="1">
    <w:name w:val="ListLabel 463"/>
    <w:qFormat/>
    <w:rPr>
      <w:rFonts w:cs="StarSymbol"/>
      <w:sz w:val="18"/>
      <w:szCs w:val="18"/>
    </w:rPr>
  </w:style>
  <w:style w:type="character" w:styleId="ListLabel464" w:customStyle="1">
    <w:name w:val="ListLabel 464"/>
    <w:qFormat/>
    <w:rPr>
      <w:rFonts w:cs="StarSymbol"/>
      <w:sz w:val="18"/>
      <w:szCs w:val="18"/>
    </w:rPr>
  </w:style>
  <w:style w:type="character" w:styleId="ListLabel465" w:customStyle="1">
    <w:name w:val="ListLabel 465"/>
    <w:qFormat/>
    <w:rPr>
      <w:rFonts w:cs="StarSymbol"/>
      <w:sz w:val="18"/>
      <w:szCs w:val="18"/>
    </w:rPr>
  </w:style>
  <w:style w:type="character" w:styleId="ListLabel466" w:customStyle="1">
    <w:name w:val="ListLabel 466"/>
    <w:qFormat/>
    <w:rPr>
      <w:rFonts w:cs="StarSymbol"/>
      <w:sz w:val="18"/>
      <w:szCs w:val="18"/>
    </w:rPr>
  </w:style>
  <w:style w:type="character" w:styleId="ListLabel467" w:customStyle="1">
    <w:name w:val="ListLabel 467"/>
    <w:qFormat/>
    <w:rPr>
      <w:rFonts w:cs="StarSymbol"/>
      <w:sz w:val="18"/>
      <w:szCs w:val="18"/>
    </w:rPr>
  </w:style>
  <w:style w:type="character" w:styleId="ListLabel468" w:customStyle="1">
    <w:name w:val="ListLabel 468"/>
    <w:qFormat/>
    <w:rPr>
      <w:rFonts w:cs="StarSymbol"/>
      <w:sz w:val="18"/>
      <w:szCs w:val="18"/>
    </w:rPr>
  </w:style>
  <w:style w:type="character" w:styleId="ListLabel469" w:customStyle="1">
    <w:name w:val="ListLabel 469"/>
    <w:qFormat/>
    <w:rPr>
      <w:rFonts w:cs="StarSymbol"/>
      <w:sz w:val="18"/>
      <w:szCs w:val="18"/>
    </w:rPr>
  </w:style>
  <w:style w:type="character" w:styleId="ListLabel470" w:customStyle="1">
    <w:name w:val="ListLabel 470"/>
    <w:qFormat/>
    <w:rPr>
      <w:rFonts w:cs="Times New Roman"/>
    </w:rPr>
  </w:style>
  <w:style w:type="character" w:styleId="ListLabel471" w:customStyle="1">
    <w:name w:val="ListLabel 471"/>
    <w:qFormat/>
    <w:rPr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72" w:customStyle="1">
    <w:name w:val="ListLabel 47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73" w:customStyle="1">
    <w:name w:val="ListLabel 47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74" w:customStyle="1">
    <w:name w:val="ListLabel 47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75" w:customStyle="1">
    <w:name w:val="ListLabel 47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76" w:customStyle="1">
    <w:name w:val="ListLabel 47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77" w:customStyle="1">
    <w:name w:val="ListLabel 47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78" w:customStyle="1">
    <w:name w:val="ListLabel 47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79" w:customStyle="1">
    <w:name w:val="ListLabel 47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80" w:customStyle="1">
    <w:name w:val="ListLabel 48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81" w:customStyle="1">
    <w:name w:val="ListLabel 48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82" w:customStyle="1">
    <w:name w:val="ListLabel 48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83" w:customStyle="1">
    <w:name w:val="ListLabel 48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84" w:customStyle="1">
    <w:name w:val="ListLabel 48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85" w:customStyle="1">
    <w:name w:val="ListLabel 48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86" w:customStyle="1">
    <w:name w:val="ListLabel 48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87" w:customStyle="1">
    <w:name w:val="ListLabel 48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88" w:customStyle="1">
    <w:name w:val="ListLabel 48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89" w:customStyle="1">
    <w:name w:val="ListLabel 489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90" w:customStyle="1">
    <w:name w:val="ListLabel 490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91" w:customStyle="1">
    <w:name w:val="ListLabel 491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92" w:customStyle="1">
    <w:name w:val="ListLabel 492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93" w:customStyle="1">
    <w:name w:val="ListLabel 493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94" w:customStyle="1">
    <w:name w:val="ListLabel 494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95" w:customStyle="1">
    <w:name w:val="ListLabel 495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96" w:customStyle="1">
    <w:name w:val="ListLabel 496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97" w:customStyle="1">
    <w:name w:val="ListLabel 497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98" w:customStyle="1">
    <w:name w:val="ListLabel 49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499" w:customStyle="1">
    <w:name w:val="ListLabel 49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00" w:customStyle="1">
    <w:name w:val="ListLabel 50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01" w:customStyle="1">
    <w:name w:val="ListLabel 50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02" w:customStyle="1">
    <w:name w:val="ListLabel 50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03" w:customStyle="1">
    <w:name w:val="ListLabel 50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04" w:customStyle="1">
    <w:name w:val="ListLabel 50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05" w:customStyle="1">
    <w:name w:val="ListLabel 50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06" w:customStyle="1">
    <w:name w:val="ListLabel 50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07" w:customStyle="1">
    <w:name w:val="ListLabel 507"/>
    <w:qFormat/>
    <w:rPr>
      <w:rFonts w:eastAsia="Times New Roman" w:cs="Times New Roman"/>
      <w:b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08" w:customStyle="1">
    <w:name w:val="ListLabel 50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09" w:customStyle="1">
    <w:name w:val="ListLabel 50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10" w:customStyle="1">
    <w:name w:val="ListLabel 51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11" w:customStyle="1">
    <w:name w:val="ListLabel 51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12" w:customStyle="1">
    <w:name w:val="ListLabel 51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13" w:customStyle="1">
    <w:name w:val="ListLabel 51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14" w:customStyle="1">
    <w:name w:val="ListLabel 51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15" w:customStyle="1">
    <w:name w:val="ListLabel 51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16" w:customStyle="1">
    <w:name w:val="ListLabel 51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17" w:customStyle="1">
    <w:name w:val="ListLabel 51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18" w:customStyle="1">
    <w:name w:val="ListLabel 51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19" w:customStyle="1">
    <w:name w:val="ListLabel 51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20" w:customStyle="1">
    <w:name w:val="ListLabel 52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21" w:customStyle="1">
    <w:name w:val="ListLabel 52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22" w:customStyle="1">
    <w:name w:val="ListLabel 52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23" w:customStyle="1">
    <w:name w:val="ListLabel 52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24" w:customStyle="1">
    <w:name w:val="ListLabel 52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25" w:customStyle="1">
    <w:name w:val="ListLabel 52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26" w:customStyle="1">
    <w:name w:val="ListLabel 52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27" w:customStyle="1">
    <w:name w:val="ListLabel 52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28" w:customStyle="1">
    <w:name w:val="ListLabel 52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29" w:customStyle="1">
    <w:name w:val="ListLabel 52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30" w:customStyle="1">
    <w:name w:val="ListLabel 53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31" w:customStyle="1">
    <w:name w:val="ListLabel 53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32" w:customStyle="1">
    <w:name w:val="ListLabel 53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33" w:customStyle="1">
    <w:name w:val="ListLabel 53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34" w:customStyle="1">
    <w:name w:val="ListLabel 53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35" w:customStyle="1">
    <w:name w:val="ListLabel 53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36" w:customStyle="1">
    <w:name w:val="ListLabel 53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37" w:customStyle="1">
    <w:name w:val="ListLabel 53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38" w:customStyle="1">
    <w:name w:val="ListLabel 53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39" w:customStyle="1">
    <w:name w:val="ListLabel 53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40" w:customStyle="1">
    <w:name w:val="ListLabel 54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41" w:customStyle="1">
    <w:name w:val="ListLabel 54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42" w:customStyle="1">
    <w:name w:val="ListLabel 54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43" w:customStyle="1">
    <w:name w:val="ListLabel 54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44" w:customStyle="1">
    <w:name w:val="ListLabel 54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45" w:customStyle="1">
    <w:name w:val="ListLabel 54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46" w:customStyle="1">
    <w:name w:val="ListLabel 54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47" w:customStyle="1">
    <w:name w:val="ListLabel 54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48" w:customStyle="1">
    <w:name w:val="ListLabel 54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49" w:customStyle="1">
    <w:name w:val="ListLabel 54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50" w:customStyle="1">
    <w:name w:val="ListLabel 55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51" w:customStyle="1">
    <w:name w:val="ListLabel 55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52" w:customStyle="1">
    <w:name w:val="ListLabel 55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53" w:customStyle="1">
    <w:name w:val="ListLabel 55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54" w:customStyle="1">
    <w:name w:val="ListLabel 55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55" w:customStyle="1">
    <w:name w:val="ListLabel 55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56" w:customStyle="1">
    <w:name w:val="ListLabel 55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57" w:customStyle="1">
    <w:name w:val="ListLabel 55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58" w:customStyle="1">
    <w:name w:val="ListLabel 55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59" w:customStyle="1">
    <w:name w:val="ListLabel 55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60" w:customStyle="1">
    <w:name w:val="ListLabel 56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61" w:customStyle="1">
    <w:name w:val="ListLabel 561"/>
    <w:qFormat/>
    <w:rPr>
      <w:rFonts w:cs="StarSymbol"/>
      <w:sz w:val="18"/>
      <w:szCs w:val="18"/>
    </w:rPr>
  </w:style>
  <w:style w:type="character" w:styleId="ListLabel562" w:customStyle="1">
    <w:name w:val="ListLabel 562"/>
    <w:qFormat/>
    <w:rPr>
      <w:rFonts w:cs="StarSymbol"/>
      <w:sz w:val="18"/>
      <w:szCs w:val="18"/>
    </w:rPr>
  </w:style>
  <w:style w:type="character" w:styleId="ListLabel563" w:customStyle="1">
    <w:name w:val="ListLabel 563"/>
    <w:qFormat/>
    <w:rPr>
      <w:rFonts w:cs="StarSymbol"/>
      <w:sz w:val="18"/>
      <w:szCs w:val="18"/>
    </w:rPr>
  </w:style>
  <w:style w:type="character" w:styleId="ListLabel564" w:customStyle="1">
    <w:name w:val="ListLabel 564"/>
    <w:qFormat/>
    <w:rPr>
      <w:rFonts w:cs="StarSymbol"/>
      <w:sz w:val="18"/>
      <w:szCs w:val="18"/>
    </w:rPr>
  </w:style>
  <w:style w:type="character" w:styleId="ListLabel565" w:customStyle="1">
    <w:name w:val="ListLabel 565"/>
    <w:qFormat/>
    <w:rPr>
      <w:rFonts w:cs="StarSymbol"/>
      <w:sz w:val="18"/>
      <w:szCs w:val="18"/>
    </w:rPr>
  </w:style>
  <w:style w:type="character" w:styleId="ListLabel566" w:customStyle="1">
    <w:name w:val="ListLabel 566"/>
    <w:qFormat/>
    <w:rPr>
      <w:rFonts w:cs="StarSymbol"/>
      <w:sz w:val="18"/>
      <w:szCs w:val="18"/>
    </w:rPr>
  </w:style>
  <w:style w:type="character" w:styleId="ListLabel567" w:customStyle="1">
    <w:name w:val="ListLabel 567"/>
    <w:qFormat/>
    <w:rPr>
      <w:rFonts w:cs="StarSymbol"/>
      <w:sz w:val="18"/>
      <w:szCs w:val="18"/>
    </w:rPr>
  </w:style>
  <w:style w:type="character" w:styleId="ListLabel568" w:customStyle="1">
    <w:name w:val="ListLabel 568"/>
    <w:qFormat/>
    <w:rPr>
      <w:rFonts w:cs="StarSymbol"/>
      <w:sz w:val="18"/>
      <w:szCs w:val="18"/>
    </w:rPr>
  </w:style>
  <w:style w:type="character" w:styleId="ListLabel569" w:customStyle="1">
    <w:name w:val="ListLabel 569"/>
    <w:qFormat/>
    <w:rPr>
      <w:rFonts w:cs="Times New Roman"/>
    </w:rPr>
  </w:style>
  <w:style w:type="character" w:styleId="ListLabel570" w:customStyle="1">
    <w:name w:val="ListLabel 570"/>
    <w:qFormat/>
    <w:rPr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71" w:customStyle="1">
    <w:name w:val="ListLabel 57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72" w:customStyle="1">
    <w:name w:val="ListLabel 57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73" w:customStyle="1">
    <w:name w:val="ListLabel 57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74" w:customStyle="1">
    <w:name w:val="ListLabel 57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75" w:customStyle="1">
    <w:name w:val="ListLabel 57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76" w:customStyle="1">
    <w:name w:val="ListLabel 57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77" w:customStyle="1">
    <w:name w:val="ListLabel 57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78" w:customStyle="1">
    <w:name w:val="ListLabel 57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79" w:customStyle="1">
    <w:name w:val="ListLabel 57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80" w:customStyle="1">
    <w:name w:val="ListLabel 58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81" w:customStyle="1">
    <w:name w:val="ListLabel 58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82" w:customStyle="1">
    <w:name w:val="ListLabel 58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83" w:customStyle="1">
    <w:name w:val="ListLabel 58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84" w:customStyle="1">
    <w:name w:val="ListLabel 58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85" w:customStyle="1">
    <w:name w:val="ListLabel 58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86" w:customStyle="1">
    <w:name w:val="ListLabel 58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87" w:customStyle="1">
    <w:name w:val="ListLabel 58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88" w:customStyle="1">
    <w:name w:val="ListLabel 588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89" w:customStyle="1">
    <w:name w:val="ListLabel 589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90" w:customStyle="1">
    <w:name w:val="ListLabel 590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91" w:customStyle="1">
    <w:name w:val="ListLabel 591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92" w:customStyle="1">
    <w:name w:val="ListLabel 592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93" w:customStyle="1">
    <w:name w:val="ListLabel 593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94" w:customStyle="1">
    <w:name w:val="ListLabel 594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95" w:customStyle="1">
    <w:name w:val="ListLabel 595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96" w:customStyle="1">
    <w:name w:val="ListLabel 596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97" w:customStyle="1">
    <w:name w:val="ListLabel 59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98" w:customStyle="1">
    <w:name w:val="ListLabel 59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599" w:customStyle="1">
    <w:name w:val="ListLabel 59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00" w:customStyle="1">
    <w:name w:val="ListLabel 60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01" w:customStyle="1">
    <w:name w:val="ListLabel 60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02" w:customStyle="1">
    <w:name w:val="ListLabel 60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03" w:customStyle="1">
    <w:name w:val="ListLabel 60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04" w:customStyle="1">
    <w:name w:val="ListLabel 60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05" w:customStyle="1">
    <w:name w:val="ListLabel 60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06" w:customStyle="1">
    <w:name w:val="ListLabel 606"/>
    <w:qFormat/>
    <w:rPr>
      <w:rFonts w:eastAsia="Times New Roman" w:cs="Times New Roman"/>
      <w:b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07" w:customStyle="1">
    <w:name w:val="ListLabel 60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08" w:customStyle="1">
    <w:name w:val="ListLabel 60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09" w:customStyle="1">
    <w:name w:val="ListLabel 60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10" w:customStyle="1">
    <w:name w:val="ListLabel 61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11" w:customStyle="1">
    <w:name w:val="ListLabel 61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12" w:customStyle="1">
    <w:name w:val="ListLabel 61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13" w:customStyle="1">
    <w:name w:val="ListLabel 61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14" w:customStyle="1">
    <w:name w:val="ListLabel 61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15" w:customStyle="1">
    <w:name w:val="ListLabel 61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16" w:customStyle="1">
    <w:name w:val="ListLabel 61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17" w:customStyle="1">
    <w:name w:val="ListLabel 61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18" w:customStyle="1">
    <w:name w:val="ListLabel 61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19" w:customStyle="1">
    <w:name w:val="ListLabel 61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20" w:customStyle="1">
    <w:name w:val="ListLabel 62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21" w:customStyle="1">
    <w:name w:val="ListLabel 62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22" w:customStyle="1">
    <w:name w:val="ListLabel 62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23" w:customStyle="1">
    <w:name w:val="ListLabel 62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24" w:customStyle="1">
    <w:name w:val="ListLabel 62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25" w:customStyle="1">
    <w:name w:val="ListLabel 62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26" w:customStyle="1">
    <w:name w:val="ListLabel 62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27" w:customStyle="1">
    <w:name w:val="ListLabel 62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28" w:customStyle="1">
    <w:name w:val="ListLabel 62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29" w:customStyle="1">
    <w:name w:val="ListLabel 62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30" w:customStyle="1">
    <w:name w:val="ListLabel 63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31" w:customStyle="1">
    <w:name w:val="ListLabel 63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32" w:customStyle="1">
    <w:name w:val="ListLabel 63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33" w:customStyle="1">
    <w:name w:val="ListLabel 63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34" w:customStyle="1">
    <w:name w:val="ListLabel 63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35" w:customStyle="1">
    <w:name w:val="ListLabel 63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36" w:customStyle="1">
    <w:name w:val="ListLabel 63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37" w:customStyle="1">
    <w:name w:val="ListLabel 63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38" w:customStyle="1">
    <w:name w:val="ListLabel 63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39" w:customStyle="1">
    <w:name w:val="ListLabel 63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40" w:customStyle="1">
    <w:name w:val="ListLabel 64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41" w:customStyle="1">
    <w:name w:val="ListLabel 64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42" w:customStyle="1">
    <w:name w:val="ListLabel 64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43" w:customStyle="1">
    <w:name w:val="ListLabel 64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44" w:customStyle="1">
    <w:name w:val="ListLabel 64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45" w:customStyle="1">
    <w:name w:val="ListLabel 64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46" w:customStyle="1">
    <w:name w:val="ListLabel 64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47" w:customStyle="1">
    <w:name w:val="ListLabel 64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48" w:customStyle="1">
    <w:name w:val="ListLabel 64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49" w:customStyle="1">
    <w:name w:val="ListLabel 64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50" w:customStyle="1">
    <w:name w:val="ListLabel 65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51" w:customStyle="1">
    <w:name w:val="ListLabel 65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52" w:customStyle="1">
    <w:name w:val="ListLabel 65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53" w:customStyle="1">
    <w:name w:val="ListLabel 65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54" w:customStyle="1">
    <w:name w:val="ListLabel 65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55" w:customStyle="1">
    <w:name w:val="ListLabel 65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56" w:customStyle="1">
    <w:name w:val="ListLabel 65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57" w:customStyle="1">
    <w:name w:val="ListLabel 65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58" w:customStyle="1">
    <w:name w:val="ListLabel 65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59" w:customStyle="1">
    <w:name w:val="ListLabel 65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60" w:customStyle="1">
    <w:name w:val="ListLabel 660"/>
    <w:qFormat/>
    <w:rPr>
      <w:rFonts w:cs="StarSymbol"/>
      <w:sz w:val="18"/>
      <w:szCs w:val="18"/>
    </w:rPr>
  </w:style>
  <w:style w:type="character" w:styleId="ListLabel661" w:customStyle="1">
    <w:name w:val="ListLabel 661"/>
    <w:qFormat/>
    <w:rPr>
      <w:rFonts w:cs="StarSymbol"/>
      <w:sz w:val="18"/>
      <w:szCs w:val="18"/>
    </w:rPr>
  </w:style>
  <w:style w:type="character" w:styleId="ListLabel662" w:customStyle="1">
    <w:name w:val="ListLabel 662"/>
    <w:qFormat/>
    <w:rPr>
      <w:rFonts w:cs="StarSymbol"/>
      <w:sz w:val="18"/>
      <w:szCs w:val="18"/>
    </w:rPr>
  </w:style>
  <w:style w:type="character" w:styleId="ListLabel663" w:customStyle="1">
    <w:name w:val="ListLabel 663"/>
    <w:qFormat/>
    <w:rPr>
      <w:rFonts w:cs="StarSymbol"/>
      <w:sz w:val="18"/>
      <w:szCs w:val="18"/>
    </w:rPr>
  </w:style>
  <w:style w:type="character" w:styleId="ListLabel664" w:customStyle="1">
    <w:name w:val="ListLabel 664"/>
    <w:qFormat/>
    <w:rPr>
      <w:rFonts w:cs="StarSymbol"/>
      <w:sz w:val="18"/>
      <w:szCs w:val="18"/>
    </w:rPr>
  </w:style>
  <w:style w:type="character" w:styleId="ListLabel665" w:customStyle="1">
    <w:name w:val="ListLabel 665"/>
    <w:qFormat/>
    <w:rPr>
      <w:rFonts w:cs="StarSymbol"/>
      <w:sz w:val="18"/>
      <w:szCs w:val="18"/>
    </w:rPr>
  </w:style>
  <w:style w:type="character" w:styleId="ListLabel666" w:customStyle="1">
    <w:name w:val="ListLabel 666"/>
    <w:qFormat/>
    <w:rPr>
      <w:rFonts w:cs="StarSymbol"/>
      <w:sz w:val="18"/>
      <w:szCs w:val="18"/>
    </w:rPr>
  </w:style>
  <w:style w:type="character" w:styleId="ListLabel667" w:customStyle="1">
    <w:name w:val="ListLabel 667"/>
    <w:qFormat/>
    <w:rPr>
      <w:rFonts w:cs="StarSymbol"/>
      <w:sz w:val="18"/>
      <w:szCs w:val="18"/>
    </w:rPr>
  </w:style>
  <w:style w:type="character" w:styleId="ListLabel668" w:customStyle="1">
    <w:name w:val="ListLabel 668"/>
    <w:qFormat/>
    <w:rPr>
      <w:rFonts w:cs="Times New Roman"/>
    </w:rPr>
  </w:style>
  <w:style w:type="character" w:styleId="ListLabel669" w:customStyle="1">
    <w:name w:val="ListLabel 669"/>
    <w:qFormat/>
    <w:rPr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70" w:customStyle="1">
    <w:name w:val="ListLabel 67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71" w:customStyle="1">
    <w:name w:val="ListLabel 67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72" w:customStyle="1">
    <w:name w:val="ListLabel 67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73" w:customStyle="1">
    <w:name w:val="ListLabel 67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74" w:customStyle="1">
    <w:name w:val="ListLabel 67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75" w:customStyle="1">
    <w:name w:val="ListLabel 67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76" w:customStyle="1">
    <w:name w:val="ListLabel 67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77" w:customStyle="1">
    <w:name w:val="ListLabel 67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Strong">
    <w:name w:val="Strong"/>
    <w:qFormat/>
    <w:rsid w:val="009d43f8"/>
    <w:rPr>
      <w:b/>
      <w:bCs/>
    </w:rPr>
  </w:style>
  <w:style w:type="character" w:styleId="ListLabel678">
    <w:name w:val="ListLabel 67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79">
    <w:name w:val="ListLabel 67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80">
    <w:name w:val="ListLabel 68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81">
    <w:name w:val="ListLabel 68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82">
    <w:name w:val="ListLabel 68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83">
    <w:name w:val="ListLabel 68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84">
    <w:name w:val="ListLabel 68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85">
    <w:name w:val="ListLabel 68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86">
    <w:name w:val="ListLabel 68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87">
    <w:name w:val="ListLabel 687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88">
    <w:name w:val="ListLabel 688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89">
    <w:name w:val="ListLabel 689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90">
    <w:name w:val="ListLabel 690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91">
    <w:name w:val="ListLabel 691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92">
    <w:name w:val="ListLabel 692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93">
    <w:name w:val="ListLabel 693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94">
    <w:name w:val="ListLabel 694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95">
    <w:name w:val="ListLabel 695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96">
    <w:name w:val="ListLabel 69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97">
    <w:name w:val="ListLabel 69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98">
    <w:name w:val="ListLabel 69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699">
    <w:name w:val="ListLabel 69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00">
    <w:name w:val="ListLabel 70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01">
    <w:name w:val="ListLabel 70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02">
    <w:name w:val="ListLabel 70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03">
    <w:name w:val="ListLabel 70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04">
    <w:name w:val="ListLabel 70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05">
    <w:name w:val="ListLabel 705"/>
    <w:qFormat/>
    <w:rPr>
      <w:rFonts w:eastAsia="Times New Roman" w:cs="Times New Roman"/>
      <w:b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06">
    <w:name w:val="ListLabel 70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07">
    <w:name w:val="ListLabel 70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08">
    <w:name w:val="ListLabel 70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09">
    <w:name w:val="ListLabel 70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10">
    <w:name w:val="ListLabel 71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11">
    <w:name w:val="ListLabel 71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12">
    <w:name w:val="ListLabel 71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13">
    <w:name w:val="ListLabel 71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14">
    <w:name w:val="ListLabel 71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15">
    <w:name w:val="ListLabel 71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16">
    <w:name w:val="ListLabel 71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17">
    <w:name w:val="ListLabel 71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18">
    <w:name w:val="ListLabel 71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19">
    <w:name w:val="ListLabel 71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20">
    <w:name w:val="ListLabel 72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21">
    <w:name w:val="ListLabel 72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22">
    <w:name w:val="ListLabel 72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23">
    <w:name w:val="ListLabel 72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24">
    <w:name w:val="ListLabel 72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25">
    <w:name w:val="ListLabel 72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26">
    <w:name w:val="ListLabel 72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27">
    <w:name w:val="ListLabel 72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28">
    <w:name w:val="ListLabel 72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29">
    <w:name w:val="ListLabel 72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30">
    <w:name w:val="ListLabel 73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31">
    <w:name w:val="ListLabel 73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32">
    <w:name w:val="ListLabel 73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33">
    <w:name w:val="ListLabel 73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34">
    <w:name w:val="ListLabel 73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35">
    <w:name w:val="ListLabel 73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36">
    <w:name w:val="ListLabel 73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37">
    <w:name w:val="ListLabel 73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38">
    <w:name w:val="ListLabel 73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39">
    <w:name w:val="ListLabel 73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40">
    <w:name w:val="ListLabel 74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41">
    <w:name w:val="ListLabel 74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42">
    <w:name w:val="ListLabel 74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43">
    <w:name w:val="ListLabel 74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44">
    <w:name w:val="ListLabel 74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45">
    <w:name w:val="ListLabel 74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46">
    <w:name w:val="ListLabel 74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47">
    <w:name w:val="ListLabel 74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48">
    <w:name w:val="ListLabel 74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49">
    <w:name w:val="ListLabel 74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50">
    <w:name w:val="ListLabel 75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51">
    <w:name w:val="ListLabel 75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52">
    <w:name w:val="ListLabel 75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53">
    <w:name w:val="ListLabel 75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54">
    <w:name w:val="ListLabel 75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55">
    <w:name w:val="ListLabel 75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56">
    <w:name w:val="ListLabel 75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57">
    <w:name w:val="ListLabel 75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58">
    <w:name w:val="ListLabel 75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59">
    <w:name w:val="ListLabel 759"/>
    <w:qFormat/>
    <w:rPr>
      <w:rFonts w:cs="StarSymbol"/>
      <w:sz w:val="18"/>
      <w:szCs w:val="18"/>
    </w:rPr>
  </w:style>
  <w:style w:type="character" w:styleId="ListLabel760">
    <w:name w:val="ListLabel 760"/>
    <w:qFormat/>
    <w:rPr>
      <w:rFonts w:cs="StarSymbol"/>
      <w:sz w:val="18"/>
      <w:szCs w:val="18"/>
    </w:rPr>
  </w:style>
  <w:style w:type="character" w:styleId="ListLabel761">
    <w:name w:val="ListLabel 761"/>
    <w:qFormat/>
    <w:rPr>
      <w:rFonts w:cs="StarSymbol"/>
      <w:sz w:val="18"/>
      <w:szCs w:val="18"/>
    </w:rPr>
  </w:style>
  <w:style w:type="character" w:styleId="ListLabel762">
    <w:name w:val="ListLabel 762"/>
    <w:qFormat/>
    <w:rPr>
      <w:rFonts w:cs="StarSymbol"/>
      <w:sz w:val="18"/>
      <w:szCs w:val="18"/>
    </w:rPr>
  </w:style>
  <w:style w:type="character" w:styleId="ListLabel763">
    <w:name w:val="ListLabel 763"/>
    <w:qFormat/>
    <w:rPr>
      <w:rFonts w:cs="StarSymbol"/>
      <w:sz w:val="18"/>
      <w:szCs w:val="18"/>
    </w:rPr>
  </w:style>
  <w:style w:type="character" w:styleId="ListLabel764">
    <w:name w:val="ListLabel 764"/>
    <w:qFormat/>
    <w:rPr>
      <w:rFonts w:cs="StarSymbol"/>
      <w:sz w:val="18"/>
      <w:szCs w:val="18"/>
    </w:rPr>
  </w:style>
  <w:style w:type="character" w:styleId="ListLabel765">
    <w:name w:val="ListLabel 765"/>
    <w:qFormat/>
    <w:rPr>
      <w:rFonts w:cs="StarSymbol"/>
      <w:sz w:val="18"/>
      <w:szCs w:val="18"/>
    </w:rPr>
  </w:style>
  <w:style w:type="character" w:styleId="ListLabel766">
    <w:name w:val="ListLabel 766"/>
    <w:qFormat/>
    <w:rPr>
      <w:rFonts w:cs="StarSymbol"/>
      <w:sz w:val="18"/>
      <w:szCs w:val="18"/>
    </w:rPr>
  </w:style>
  <w:style w:type="character" w:styleId="ListLabel767">
    <w:name w:val="ListLabel 767"/>
    <w:qFormat/>
    <w:rPr>
      <w:rFonts w:cs="Times New Roman"/>
    </w:rPr>
  </w:style>
  <w:style w:type="character" w:styleId="ListLabel768">
    <w:name w:val="ListLabel 768"/>
    <w:qFormat/>
    <w:rPr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69">
    <w:name w:val="ListLabel 76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70">
    <w:name w:val="ListLabel 77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71">
    <w:name w:val="ListLabel 77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72">
    <w:name w:val="ListLabel 77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73">
    <w:name w:val="ListLabel 77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74">
    <w:name w:val="ListLabel 77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75">
    <w:name w:val="ListLabel 77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76">
    <w:name w:val="ListLabel 77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777">
    <w:name w:val="ListLabel 77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78">
    <w:name w:val="ListLabel 77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79">
    <w:name w:val="ListLabel 77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80">
    <w:name w:val="ListLabel 78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81">
    <w:name w:val="ListLabel 78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82">
    <w:name w:val="ListLabel 78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83">
    <w:name w:val="ListLabel 78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84">
    <w:name w:val="ListLabel 78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85">
    <w:name w:val="ListLabel 78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86">
    <w:name w:val="ListLabel 78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87">
    <w:name w:val="ListLabel 78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88">
    <w:name w:val="ListLabel 78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89">
    <w:name w:val="ListLabel 78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90">
    <w:name w:val="ListLabel 79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91">
    <w:name w:val="ListLabel 79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92">
    <w:name w:val="ListLabel 79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93">
    <w:name w:val="ListLabel 79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94">
    <w:name w:val="ListLabel 79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95">
    <w:name w:val="ListLabel 79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96">
    <w:name w:val="ListLabel 79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97">
    <w:name w:val="ListLabel 79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98">
    <w:name w:val="ListLabel 79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799">
    <w:name w:val="ListLabel 79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800">
    <w:name w:val="ListLabel 80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801">
    <w:name w:val="ListLabel 80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802">
    <w:name w:val="ListLabel 80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803">
    <w:name w:val="ListLabel 80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804">
    <w:name w:val="ListLabel 804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805">
    <w:name w:val="ListLabel 805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806">
    <w:name w:val="ListLabel 806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807">
    <w:name w:val="ListLabel 807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808">
    <w:name w:val="ListLabel 808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809">
    <w:name w:val="ListLabel 809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810">
    <w:name w:val="ListLabel 810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811">
    <w:name w:val="ListLabel 811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812">
    <w:name w:val="ListLabel 812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ListLabel813">
    <w:name w:val="ListLabel 81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14">
    <w:name w:val="ListLabel 81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15">
    <w:name w:val="ListLabel 81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16">
    <w:name w:val="ListLabel 81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17">
    <w:name w:val="ListLabel 81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18">
    <w:name w:val="ListLabel 81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19">
    <w:name w:val="ListLabel 81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20">
    <w:name w:val="ListLabel 82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21">
    <w:name w:val="ListLabel 82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22">
    <w:name w:val="ListLabel 82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23">
    <w:name w:val="ListLabel 82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24">
    <w:name w:val="ListLabel 82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25">
    <w:name w:val="ListLabel 82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26">
    <w:name w:val="ListLabel 82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27">
    <w:name w:val="ListLabel 82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28">
    <w:name w:val="ListLabel 82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29">
    <w:name w:val="ListLabel 82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30">
    <w:name w:val="ListLabel 83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31">
    <w:name w:val="ListLabel 831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32">
    <w:name w:val="ListLabel 832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33">
    <w:name w:val="ListLabel 833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34">
    <w:name w:val="ListLabel 834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35">
    <w:name w:val="ListLabel 835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36">
    <w:name w:val="ListLabel 836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37">
    <w:name w:val="ListLabel 837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38">
    <w:name w:val="ListLabel 838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39">
    <w:name w:val="ListLabel 839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40">
    <w:name w:val="ListLabel 84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41">
    <w:name w:val="ListLabel 84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42">
    <w:name w:val="ListLabel 84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43">
    <w:name w:val="ListLabel 84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44">
    <w:name w:val="ListLabel 84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45">
    <w:name w:val="ListLabel 84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46">
    <w:name w:val="ListLabel 84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47">
    <w:name w:val="ListLabel 84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48">
    <w:name w:val="ListLabel 84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49">
    <w:name w:val="ListLabel 849"/>
    <w:qFormat/>
    <w:rPr>
      <w:rFonts w:eastAsia="Times New Roman" w:cs="Times New Roman"/>
      <w:b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50">
    <w:name w:val="ListLabel 85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51">
    <w:name w:val="ListLabel 85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52">
    <w:name w:val="ListLabel 85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53">
    <w:name w:val="ListLabel 85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54">
    <w:name w:val="ListLabel 85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55">
    <w:name w:val="ListLabel 85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56">
    <w:name w:val="ListLabel 85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57">
    <w:name w:val="ListLabel 85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58">
    <w:name w:val="ListLabel 85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59">
    <w:name w:val="ListLabel 85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60">
    <w:name w:val="ListLabel 86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61">
    <w:name w:val="ListLabel 86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62">
    <w:name w:val="ListLabel 86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63">
    <w:name w:val="ListLabel 86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64">
    <w:name w:val="ListLabel 86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65">
    <w:name w:val="ListLabel 86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66">
    <w:name w:val="ListLabel 86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67">
    <w:name w:val="ListLabel 86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68">
    <w:name w:val="ListLabel 86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69">
    <w:name w:val="ListLabel 86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70">
    <w:name w:val="ListLabel 87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71">
    <w:name w:val="ListLabel 87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72">
    <w:name w:val="ListLabel 87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73">
    <w:name w:val="ListLabel 87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74">
    <w:name w:val="ListLabel 87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75">
    <w:name w:val="ListLabel 87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76">
    <w:name w:val="ListLabel 87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77">
    <w:name w:val="ListLabel 87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78">
    <w:name w:val="ListLabel 87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79">
    <w:name w:val="ListLabel 87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80">
    <w:name w:val="ListLabel 88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81">
    <w:name w:val="ListLabel 88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82">
    <w:name w:val="ListLabel 88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83">
    <w:name w:val="ListLabel 88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84">
    <w:name w:val="ListLabel 88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85">
    <w:name w:val="ListLabel 885"/>
    <w:qFormat/>
    <w:rPr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86">
    <w:name w:val="ListLabel 88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87">
    <w:name w:val="ListLabel 88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88">
    <w:name w:val="ListLabel 88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89">
    <w:name w:val="ListLabel 88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90">
    <w:name w:val="ListLabel 89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91">
    <w:name w:val="ListLabel 89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92">
    <w:name w:val="ListLabel 89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93">
    <w:name w:val="ListLabel 89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94">
    <w:name w:val="ListLabel 89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95">
    <w:name w:val="ListLabel 89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96">
    <w:name w:val="ListLabel 89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97">
    <w:name w:val="ListLabel 89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98">
    <w:name w:val="ListLabel 89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899">
    <w:name w:val="ListLabel 89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00">
    <w:name w:val="ListLabel 90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01">
    <w:name w:val="ListLabel 90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02">
    <w:name w:val="ListLabel 90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03">
    <w:name w:val="ListLabel 903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04">
    <w:name w:val="ListLabel 904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05">
    <w:name w:val="ListLabel 905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06">
    <w:name w:val="ListLabel 906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07">
    <w:name w:val="ListLabel 907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08">
    <w:name w:val="ListLabel 908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09">
    <w:name w:val="ListLabel 909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10">
    <w:name w:val="ListLabel 910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11">
    <w:name w:val="ListLabel 911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12">
    <w:name w:val="ListLabel 91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13">
    <w:name w:val="ListLabel 91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14">
    <w:name w:val="ListLabel 91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15">
    <w:name w:val="ListLabel 91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16">
    <w:name w:val="ListLabel 91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17">
    <w:name w:val="ListLabel 91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18">
    <w:name w:val="ListLabel 91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19">
    <w:name w:val="ListLabel 91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20">
    <w:name w:val="ListLabel 92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21">
    <w:name w:val="ListLabel 921"/>
    <w:qFormat/>
    <w:rPr>
      <w:rFonts w:eastAsia="Times New Roman" w:cs="Times New Roman"/>
      <w:b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22">
    <w:name w:val="ListLabel 92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23">
    <w:name w:val="ListLabel 92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24">
    <w:name w:val="ListLabel 92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25">
    <w:name w:val="ListLabel 92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26">
    <w:name w:val="ListLabel 92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27">
    <w:name w:val="ListLabel 92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28">
    <w:name w:val="ListLabel 92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29">
    <w:name w:val="ListLabel 92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30">
    <w:name w:val="ListLabel 93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31">
    <w:name w:val="ListLabel 93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32">
    <w:name w:val="ListLabel 93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33">
    <w:name w:val="ListLabel 93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34">
    <w:name w:val="ListLabel 93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35">
    <w:name w:val="ListLabel 93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36">
    <w:name w:val="ListLabel 93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37">
    <w:name w:val="ListLabel 93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38">
    <w:name w:val="ListLabel 93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39">
    <w:name w:val="ListLabel 93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40">
    <w:name w:val="ListLabel 94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41">
    <w:name w:val="ListLabel 94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42">
    <w:name w:val="ListLabel 94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43">
    <w:name w:val="ListLabel 94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44">
    <w:name w:val="ListLabel 94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45">
    <w:name w:val="ListLabel 94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46">
    <w:name w:val="ListLabel 94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47">
    <w:name w:val="ListLabel 94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48">
    <w:name w:val="ListLabel 94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49">
    <w:name w:val="ListLabel 94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50">
    <w:name w:val="ListLabel 95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51">
    <w:name w:val="ListLabel 95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52">
    <w:name w:val="ListLabel 95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53">
    <w:name w:val="ListLabel 95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54">
    <w:name w:val="ListLabel 95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55">
    <w:name w:val="ListLabel 95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56">
    <w:name w:val="ListLabel 95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57">
    <w:name w:val="ListLabel 957"/>
    <w:qFormat/>
    <w:rPr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58">
    <w:name w:val="ListLabel 95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59">
    <w:name w:val="ListLabel 95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60">
    <w:name w:val="ListLabel 96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61">
    <w:name w:val="ListLabel 96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62">
    <w:name w:val="ListLabel 96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63">
    <w:name w:val="ListLabel 96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64">
    <w:name w:val="ListLabel 96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65">
    <w:name w:val="ListLabel 96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66">
    <w:name w:val="ListLabel 96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67">
    <w:name w:val="ListLabel 96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68">
    <w:name w:val="ListLabel 96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69">
    <w:name w:val="ListLabel 96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70">
    <w:name w:val="ListLabel 97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71">
    <w:name w:val="ListLabel 97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72">
    <w:name w:val="ListLabel 97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73">
    <w:name w:val="ListLabel 97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74">
    <w:name w:val="ListLabel 97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75">
    <w:name w:val="ListLabel 975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76">
    <w:name w:val="ListLabel 976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77">
    <w:name w:val="ListLabel 977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78">
    <w:name w:val="ListLabel 978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79">
    <w:name w:val="ListLabel 979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80">
    <w:name w:val="ListLabel 980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81">
    <w:name w:val="ListLabel 981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82">
    <w:name w:val="ListLabel 982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83">
    <w:name w:val="ListLabel 983"/>
    <w:qFormat/>
    <w:rPr>
      <w:rFonts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84">
    <w:name w:val="ListLabel 98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85">
    <w:name w:val="ListLabel 98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86">
    <w:name w:val="ListLabel 98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87">
    <w:name w:val="ListLabel 98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88">
    <w:name w:val="ListLabel 98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89">
    <w:name w:val="ListLabel 98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90">
    <w:name w:val="ListLabel 99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91">
    <w:name w:val="ListLabel 99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92">
    <w:name w:val="ListLabel 99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93">
    <w:name w:val="ListLabel 993"/>
    <w:qFormat/>
    <w:rPr>
      <w:rFonts w:eastAsia="Times New Roman" w:cs="Times New Roman"/>
      <w:b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94">
    <w:name w:val="ListLabel 99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95">
    <w:name w:val="ListLabel 99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96">
    <w:name w:val="ListLabel 99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97">
    <w:name w:val="ListLabel 99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98">
    <w:name w:val="ListLabel 99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999">
    <w:name w:val="ListLabel 99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00">
    <w:name w:val="ListLabel 100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01">
    <w:name w:val="ListLabel 100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02">
    <w:name w:val="ListLabel 100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03">
    <w:name w:val="ListLabel 100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04">
    <w:name w:val="ListLabel 100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05">
    <w:name w:val="ListLabel 100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06">
    <w:name w:val="ListLabel 100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07">
    <w:name w:val="ListLabel 100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08">
    <w:name w:val="ListLabel 100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09">
    <w:name w:val="ListLabel 100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10">
    <w:name w:val="ListLabel 101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11">
    <w:name w:val="ListLabel 101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12">
    <w:name w:val="ListLabel 101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13">
    <w:name w:val="ListLabel 101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14">
    <w:name w:val="ListLabel 101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15">
    <w:name w:val="ListLabel 101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16">
    <w:name w:val="ListLabel 101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17">
    <w:name w:val="ListLabel 101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18">
    <w:name w:val="ListLabel 101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19">
    <w:name w:val="ListLabel 101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20">
    <w:name w:val="ListLabel 102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21">
    <w:name w:val="ListLabel 102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22">
    <w:name w:val="ListLabel 102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23">
    <w:name w:val="ListLabel 102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24">
    <w:name w:val="ListLabel 102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25">
    <w:name w:val="ListLabel 102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26">
    <w:name w:val="ListLabel 102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27">
    <w:name w:val="ListLabel 102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28">
    <w:name w:val="ListLabel 102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29">
    <w:name w:val="ListLabel 1029"/>
    <w:qFormat/>
    <w:rPr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30">
    <w:name w:val="ListLabel 103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31">
    <w:name w:val="ListLabel 103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32">
    <w:name w:val="ListLabel 103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33">
    <w:name w:val="ListLabel 103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34">
    <w:name w:val="ListLabel 103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35">
    <w:name w:val="ListLabel 103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36">
    <w:name w:val="ListLabel 103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character" w:styleId="ListLabel1037">
    <w:name w:val="ListLabel 103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highlight w:val="white"/>
      <w:u w:val="none" w:color="000000"/>
      <w:vertAlign w:val="baseline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603b7d"/>
    <w:pPr>
      <w:suppressAutoHyphens w:val="true"/>
      <w:spacing w:lineRule="auto" w:line="240" w:before="0" w:after="0"/>
      <w:ind w:left="0" w:hanging="0"/>
    </w:pPr>
    <w:rPr>
      <w:color w:val="00000A"/>
      <w:sz w:val="24"/>
      <w:szCs w:val="24"/>
      <w:lang w:eastAsia="ar-SA"/>
    </w:rPr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Gwka">
    <w:name w:val="Header"/>
    <w:basedOn w:val="Normal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Normal"/>
    <w:link w:val="StopkaZnak"/>
    <w:uiPriority w:val="99"/>
    <w:unhideWhenUsed/>
    <w:rsid w:val="00f956fe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rsid w:val="00c36029"/>
    <w:pPr>
      <w:spacing w:before="0" w:after="11"/>
      <w:ind w:left="720" w:hanging="370"/>
      <w:contextualSpacing/>
    </w:pPr>
    <w:rPr/>
  </w:style>
  <w:style w:type="paragraph" w:styleId="UZP1" w:customStyle="1">
    <w:name w:val="UZP-1"/>
    <w:basedOn w:val="Normal"/>
    <w:qFormat/>
    <w:rsid w:val="00790c1a"/>
    <w:pPr>
      <w:suppressAutoHyphens w:val="true"/>
      <w:spacing w:lineRule="auto" w:line="240" w:before="0" w:after="0"/>
      <w:ind w:left="0" w:hanging="0"/>
    </w:pPr>
    <w:rPr>
      <w:color w:val="00000A"/>
      <w:sz w:val="24"/>
      <w:szCs w:val="20"/>
      <w:lang w:eastAsia="ar-SA"/>
    </w:rPr>
  </w:style>
  <w:style w:type="paragraph" w:styleId="Tytu">
    <w:name w:val="Title"/>
    <w:basedOn w:val="Normal"/>
    <w:link w:val="TytuZnak"/>
    <w:qFormat/>
    <w:rsid w:val="00790c1a"/>
    <w:pPr>
      <w:suppressAutoHyphens w:val="true"/>
      <w:spacing w:lineRule="auto" w:line="240" w:before="0" w:after="0"/>
      <w:ind w:left="0" w:hanging="0"/>
      <w:jc w:val="center"/>
    </w:pPr>
    <w:rPr>
      <w:color w:val="00000A"/>
      <w:sz w:val="28"/>
      <w:szCs w:val="20"/>
      <w:lang w:eastAsia="ar-SA"/>
    </w:rPr>
  </w:style>
  <w:style w:type="paragraph" w:styleId="Tekstpodstawowywcity22" w:customStyle="1">
    <w:name w:val="Tekst podstawowy wcięty 22"/>
    <w:basedOn w:val="Normal"/>
    <w:qFormat/>
    <w:rsid w:val="00790c1a"/>
    <w:pPr>
      <w:suppressAutoHyphens w:val="true"/>
      <w:spacing w:lineRule="auto" w:line="240" w:before="0" w:after="0"/>
      <w:ind w:left="708" w:hanging="0"/>
    </w:pPr>
    <w:rPr>
      <w:color w:val="00000A"/>
      <w:sz w:val="24"/>
      <w:szCs w:val="20"/>
      <w:lang w:eastAsia="ar-SA"/>
    </w:rPr>
  </w:style>
  <w:style w:type="paragraph" w:styleId="Default" w:customStyle="1">
    <w:name w:val="Default"/>
    <w:qFormat/>
    <w:rsid w:val="00790c1a"/>
    <w:pPr>
      <w:widowControl/>
      <w:bidi w:val="0"/>
      <w:jc w:val="left"/>
    </w:pPr>
    <w:rPr>
      <w:rFonts w:ascii="Arial" w:hAnsi="Arial" w:eastAsia="Times New Roman" w:cs="Arial"/>
      <w:color w:val="000000"/>
      <w:sz w:val="24"/>
      <w:szCs w:val="24"/>
      <w:lang w:val="pl-PL" w:eastAsia="pl-PL" w:bidi="ar-SA"/>
    </w:rPr>
  </w:style>
  <w:style w:type="paragraph" w:styleId="Podtytu">
    <w:name w:val="Subtitle"/>
    <w:basedOn w:val="Normal"/>
    <w:link w:val="PodtytuZnak"/>
    <w:uiPriority w:val="11"/>
    <w:qFormat/>
    <w:rsid w:val="00790c1a"/>
    <w:pPr>
      <w:spacing w:before="0" w:after="160"/>
    </w:pPr>
    <w:rPr>
      <w:rFonts w:ascii="Calibri" w:hAnsi="Calibri" w:eastAsia="" w:cs="" w:asciiTheme="minorHAnsi" w:cstheme="minorBidi" w:eastAsiaTheme="minorEastAsia" w:hAnsiTheme="minorHAnsi"/>
      <w:color w:val="5A5A5A" w:themeColor="text1" w:themeTint="a5"/>
      <w:spacing w:val="15"/>
    </w:rPr>
  </w:style>
  <w:style w:type="paragraph" w:styleId="Footnotetext">
    <w:name w:val="footnote text"/>
    <w:basedOn w:val="Normal"/>
    <w:link w:val="TekstprzypisudolnegoZnak"/>
    <w:qFormat/>
    <w:rsid w:val="00603b7d"/>
    <w:pPr>
      <w:suppressAutoHyphens w:val="true"/>
      <w:spacing w:lineRule="auto" w:line="240" w:before="0" w:after="0"/>
      <w:ind w:left="0" w:hanging="0"/>
      <w:jc w:val="left"/>
    </w:pPr>
    <w:rPr>
      <w:color w:val="00000A"/>
      <w:sz w:val="20"/>
      <w:szCs w:val="20"/>
      <w:lang w:eastAsia="ar-SA"/>
    </w:rPr>
  </w:style>
  <w:style w:type="paragraph" w:styleId="Tekstpodstawowywcity21" w:customStyle="1">
    <w:name w:val="Tekst podstawowy wcięty 21"/>
    <w:basedOn w:val="Normal"/>
    <w:qFormat/>
    <w:rsid w:val="00603b7d"/>
    <w:pPr>
      <w:suppressAutoHyphens w:val="true"/>
      <w:spacing w:lineRule="auto" w:line="240" w:before="0" w:after="0"/>
      <w:ind w:left="708" w:hanging="0"/>
    </w:pPr>
    <w:rPr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93d62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" w:customStyle="1">
    <w:name w:val="Styl"/>
    <w:qFormat/>
    <w:rsid w:val="009d43f8"/>
    <w:pPr>
      <w:widowControl w:val="false"/>
      <w:suppressAutoHyphens w:val="true"/>
      <w:bidi w:val="0"/>
      <w:jc w:val="left"/>
    </w:pPr>
    <w:rPr>
      <w:rFonts w:ascii="Arial" w:hAnsi="Arial" w:eastAsia="Arial" w:cs="Times New Roman"/>
      <w:color w:val="00000A"/>
      <w:sz w:val="24"/>
      <w:szCs w:val="24"/>
      <w:lang w:val="pl-PL" w:eastAsia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</TotalTime>
  <Application>LibreOffice/5.2.2.2$Windows_x86 LibreOffice_project/8f96e87c890bf8fa77463cd4b640a2312823f3ad</Application>
  <Pages>10</Pages>
  <Words>2910</Words>
  <Characters>18690</Characters>
  <CharactersWithSpaces>21752</CharactersWithSpaces>
  <Paragraphs>198</Paragraphs>
  <Company>Szpital Wojewódzki nr 2 w Rzeszowie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2017-04-05T12:00:00Z</dcterms:created>
  <dc:creator>ppp</dc:creator>
  <dc:description/>
  <dc:language>pl-PL</dc:language>
  <cp:lastModifiedBy/>
  <cp:lastPrinted>2024-11-18T12:29:00Z</cp:lastPrinted>
  <dcterms:modified xsi:type="dcterms:W3CDTF">2026-04-27T13:27:13Z</dcterms:modified>
  <cp:revision>639</cp:revision>
  <dc:subject/>
  <dc:title>Załącznik nr     do SIWZ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Szpital Wojewódzki nr 2 w Rzeszowie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